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3E" w:rsidRPr="001F73C7" w:rsidRDefault="00512A3E" w:rsidP="00512A3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1F73C7">
        <w:rPr>
          <w:rFonts w:ascii="Arial" w:hAnsi="Arial" w:cs="Arial"/>
          <w:b/>
          <w:sz w:val="32"/>
          <w:szCs w:val="32"/>
        </w:rPr>
        <w:t>06.10.2022г. № 17</w:t>
      </w:r>
      <w:r>
        <w:rPr>
          <w:rFonts w:ascii="Arial" w:hAnsi="Arial" w:cs="Arial"/>
          <w:b/>
          <w:sz w:val="32"/>
          <w:szCs w:val="32"/>
        </w:rPr>
        <w:t>2</w:t>
      </w:r>
      <w:r w:rsidRPr="001F73C7">
        <w:rPr>
          <w:rFonts w:ascii="Arial" w:hAnsi="Arial" w:cs="Arial"/>
          <w:b/>
          <w:sz w:val="32"/>
          <w:szCs w:val="32"/>
        </w:rPr>
        <w:t>/4-дмо</w:t>
      </w:r>
    </w:p>
    <w:p w:rsidR="00512A3E" w:rsidRPr="001F73C7" w:rsidRDefault="00512A3E" w:rsidP="00512A3E">
      <w:pPr>
        <w:pStyle w:val="11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1F73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2A3E" w:rsidRPr="001F73C7" w:rsidRDefault="00512A3E" w:rsidP="00512A3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1F73C7">
        <w:rPr>
          <w:rFonts w:ascii="Arial" w:hAnsi="Arial" w:cs="Arial"/>
          <w:b/>
          <w:sz w:val="32"/>
          <w:szCs w:val="32"/>
        </w:rPr>
        <w:t>ИРКУТСКАЯ ОБЛАСТЬ</w:t>
      </w:r>
    </w:p>
    <w:p w:rsidR="00512A3E" w:rsidRPr="001F73C7" w:rsidRDefault="00512A3E" w:rsidP="00512A3E">
      <w:pPr>
        <w:pStyle w:val="1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F73C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12A3E" w:rsidRPr="001F73C7" w:rsidRDefault="00512A3E" w:rsidP="00512A3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1F73C7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12A3E" w:rsidRPr="001F73C7" w:rsidRDefault="00512A3E" w:rsidP="00512A3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1F73C7">
        <w:rPr>
          <w:rFonts w:ascii="Arial" w:hAnsi="Arial" w:cs="Arial"/>
          <w:b/>
          <w:sz w:val="32"/>
          <w:szCs w:val="32"/>
        </w:rPr>
        <w:t>ДУМА</w:t>
      </w:r>
    </w:p>
    <w:p w:rsidR="00512A3E" w:rsidRPr="001F73C7" w:rsidRDefault="00512A3E" w:rsidP="00512A3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1F73C7">
        <w:rPr>
          <w:rFonts w:ascii="Arial" w:hAnsi="Arial" w:cs="Arial"/>
          <w:b/>
          <w:sz w:val="32"/>
          <w:szCs w:val="32"/>
        </w:rPr>
        <w:t>РЕШЕНИЕ</w:t>
      </w:r>
    </w:p>
    <w:p w:rsidR="00512A3E" w:rsidRPr="001F73C7" w:rsidRDefault="00512A3E" w:rsidP="00512A3E">
      <w:pPr>
        <w:pStyle w:val="11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512A3E" w:rsidRPr="00575D3E" w:rsidRDefault="00512A3E" w:rsidP="00512A3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575D3E">
        <w:rPr>
          <w:rFonts w:ascii="Arial" w:hAnsi="Arial" w:cs="Arial"/>
          <w:b/>
          <w:sz w:val="32"/>
          <w:szCs w:val="32"/>
        </w:rPr>
        <w:t>ОБ УТВЕРЖДЕНИИ МЕСТНЫХ НОРМАТИВНОВ ГРАДОСТРОИТЕЛЬНОГО ПРОЕКТИРОВАНИЯ МУНИЦИПАЛЬНОГО ОБРАЗОВАНИЯ «ТАБАРСУК»</w:t>
      </w:r>
    </w:p>
    <w:p w:rsidR="00512A3E" w:rsidRPr="00575D3E" w:rsidRDefault="00512A3E" w:rsidP="00512A3E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12A3E" w:rsidRPr="00575D3E" w:rsidRDefault="00512A3E" w:rsidP="00512A3E">
      <w:pPr>
        <w:pStyle w:val="1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5D3E">
        <w:rPr>
          <w:rFonts w:ascii="Arial" w:hAnsi="Arial" w:cs="Arial"/>
          <w:bCs/>
          <w:sz w:val="24"/>
          <w:szCs w:val="24"/>
        </w:rPr>
        <w:t>В соответствии со статьёй 29.4 Градостроительного кодекса Российской Федерации, Федеральным законом от 06 октября 2003 года № 131ФЗ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575D3E">
        <w:rPr>
          <w:rFonts w:ascii="Arial" w:hAnsi="Arial" w:cs="Arial"/>
          <w:bCs/>
          <w:sz w:val="24"/>
          <w:szCs w:val="24"/>
        </w:rPr>
        <w:t>Табарсук</w:t>
      </w:r>
      <w:proofErr w:type="spellEnd"/>
      <w:r w:rsidRPr="00575D3E">
        <w:rPr>
          <w:rFonts w:ascii="Arial" w:hAnsi="Arial" w:cs="Arial"/>
          <w:bCs/>
          <w:sz w:val="24"/>
          <w:szCs w:val="24"/>
        </w:rPr>
        <w:t>», Дума муниципального образования «</w:t>
      </w:r>
      <w:proofErr w:type="spellStart"/>
      <w:r w:rsidRPr="00575D3E">
        <w:rPr>
          <w:rFonts w:ascii="Arial" w:hAnsi="Arial" w:cs="Arial"/>
          <w:bCs/>
          <w:sz w:val="24"/>
          <w:szCs w:val="24"/>
        </w:rPr>
        <w:t>Табарсук</w:t>
      </w:r>
      <w:proofErr w:type="spellEnd"/>
      <w:r w:rsidRPr="00575D3E">
        <w:rPr>
          <w:rFonts w:ascii="Arial" w:hAnsi="Arial" w:cs="Arial"/>
          <w:bCs/>
          <w:sz w:val="24"/>
          <w:szCs w:val="24"/>
        </w:rPr>
        <w:t>»</w:t>
      </w:r>
    </w:p>
    <w:p w:rsidR="00512A3E" w:rsidRPr="00575D3E" w:rsidRDefault="00512A3E" w:rsidP="00512A3E">
      <w:pPr>
        <w:pStyle w:val="11"/>
        <w:jc w:val="both"/>
        <w:rPr>
          <w:rFonts w:ascii="Arial" w:hAnsi="Arial" w:cs="Arial"/>
          <w:sz w:val="24"/>
          <w:szCs w:val="24"/>
          <w:lang/>
        </w:rPr>
      </w:pPr>
    </w:p>
    <w:p w:rsidR="00512A3E" w:rsidRPr="00575D3E" w:rsidRDefault="00512A3E" w:rsidP="00512A3E">
      <w:pPr>
        <w:pStyle w:val="11"/>
        <w:jc w:val="center"/>
        <w:rPr>
          <w:rFonts w:ascii="Arial" w:hAnsi="Arial" w:cs="Arial"/>
          <w:b/>
          <w:sz w:val="30"/>
          <w:szCs w:val="30"/>
        </w:rPr>
      </w:pPr>
      <w:r w:rsidRPr="00575D3E">
        <w:rPr>
          <w:rFonts w:ascii="Arial" w:hAnsi="Arial" w:cs="Arial"/>
          <w:b/>
          <w:sz w:val="30"/>
          <w:szCs w:val="30"/>
        </w:rPr>
        <w:t>РЕШИЛА:</w:t>
      </w:r>
    </w:p>
    <w:p w:rsidR="00512A3E" w:rsidRPr="001F73C7" w:rsidRDefault="00512A3E" w:rsidP="00512A3E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512A3E" w:rsidRDefault="00512A3E" w:rsidP="00512A3E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1629">
        <w:rPr>
          <w:rFonts w:ascii="Arial" w:hAnsi="Arial" w:cs="Arial"/>
          <w:sz w:val="24"/>
          <w:szCs w:val="24"/>
        </w:rPr>
        <w:t xml:space="preserve">1. </w:t>
      </w:r>
      <w:r w:rsidRPr="00CE1629">
        <w:rPr>
          <w:rFonts w:ascii="Arial" w:hAnsi="Arial" w:cs="Arial"/>
          <w:color w:val="000000"/>
          <w:sz w:val="24"/>
          <w:szCs w:val="24"/>
        </w:rPr>
        <w:t>Утвердить</w:t>
      </w:r>
      <w:r w:rsidRPr="00CE162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CE1629">
        <w:rPr>
          <w:rFonts w:ascii="Arial" w:hAnsi="Arial" w:cs="Arial"/>
          <w:color w:val="000000"/>
          <w:sz w:val="24"/>
          <w:szCs w:val="24"/>
        </w:rPr>
        <w:t>прилагаемые Местные нормативы градостроительного проектирования муниципального образования «</w:t>
      </w:r>
      <w:proofErr w:type="spellStart"/>
      <w:r w:rsidRPr="00CE1629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CE1629">
        <w:rPr>
          <w:rFonts w:ascii="Arial" w:hAnsi="Arial" w:cs="Arial"/>
          <w:color w:val="000000"/>
          <w:sz w:val="24"/>
          <w:szCs w:val="24"/>
        </w:rPr>
        <w:t>».</w:t>
      </w:r>
    </w:p>
    <w:p w:rsidR="00512A3E" w:rsidRDefault="00512A3E" w:rsidP="00512A3E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Признать утратившим силу решение Думы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от 23 июня 2016 года № 67/3-дмо «Об утверждении местных нормативов градостроительного проектирования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»».</w:t>
      </w:r>
    </w:p>
    <w:p w:rsidR="00512A3E" w:rsidRPr="00CE1629" w:rsidRDefault="00512A3E" w:rsidP="00512A3E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E1629">
        <w:rPr>
          <w:rFonts w:ascii="Arial" w:hAnsi="Arial" w:cs="Arial"/>
          <w:sz w:val="24"/>
          <w:szCs w:val="24"/>
        </w:rPr>
        <w:t>. Опубликовать данное решение в периодическом печатном издании «</w:t>
      </w:r>
      <w:proofErr w:type="spellStart"/>
      <w:r w:rsidRPr="00CE1629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CE162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E1629">
        <w:rPr>
          <w:rFonts w:ascii="Arial" w:hAnsi="Arial" w:cs="Arial"/>
          <w:sz w:val="24"/>
          <w:szCs w:val="24"/>
        </w:rPr>
        <w:t>Аларский</w:t>
      </w:r>
      <w:proofErr w:type="spellEnd"/>
      <w:r w:rsidRPr="00CE1629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CE1629">
        <w:rPr>
          <w:rFonts w:ascii="Arial" w:hAnsi="Arial" w:cs="Arial"/>
          <w:sz w:val="24"/>
          <w:szCs w:val="24"/>
        </w:rPr>
        <w:t>Табарсук</w:t>
      </w:r>
      <w:proofErr w:type="spellEnd"/>
      <w:r w:rsidRPr="00CE162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12A3E" w:rsidRPr="00E31AEC" w:rsidRDefault="00512A3E" w:rsidP="00512A3E">
      <w:pPr>
        <w:pStyle w:val="1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E31AE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31AEC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512A3E" w:rsidRPr="00E31AEC" w:rsidRDefault="00512A3E" w:rsidP="00512A3E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31AE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1A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1AE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E31AEC">
        <w:rPr>
          <w:rFonts w:ascii="Arial" w:hAnsi="Arial" w:cs="Arial"/>
          <w:sz w:val="24"/>
          <w:szCs w:val="24"/>
        </w:rPr>
        <w:t>Табарсук</w:t>
      </w:r>
      <w:proofErr w:type="spellEnd"/>
      <w:r w:rsidRPr="00E31AEC">
        <w:rPr>
          <w:rFonts w:ascii="Arial" w:hAnsi="Arial" w:cs="Arial"/>
          <w:sz w:val="24"/>
          <w:szCs w:val="24"/>
        </w:rPr>
        <w:t>» Андрееву Т.С..</w:t>
      </w:r>
    </w:p>
    <w:p w:rsidR="00512A3E" w:rsidRPr="00E31AEC" w:rsidRDefault="00512A3E" w:rsidP="00512A3E">
      <w:pPr>
        <w:pStyle w:val="11"/>
        <w:jc w:val="both"/>
        <w:rPr>
          <w:rFonts w:ascii="Arial" w:hAnsi="Arial" w:cs="Arial"/>
          <w:bCs/>
          <w:iCs/>
          <w:sz w:val="24"/>
          <w:szCs w:val="24"/>
        </w:rPr>
      </w:pPr>
    </w:p>
    <w:p w:rsidR="00512A3E" w:rsidRPr="00E31AEC" w:rsidRDefault="00512A3E" w:rsidP="00512A3E">
      <w:pPr>
        <w:pStyle w:val="11"/>
        <w:jc w:val="both"/>
        <w:rPr>
          <w:rFonts w:ascii="Arial" w:hAnsi="Arial" w:cs="Arial"/>
          <w:bCs/>
          <w:iCs/>
          <w:sz w:val="24"/>
          <w:szCs w:val="24"/>
        </w:rPr>
      </w:pPr>
    </w:p>
    <w:p w:rsidR="00512A3E" w:rsidRPr="001F73C7" w:rsidRDefault="00512A3E" w:rsidP="00512A3E">
      <w:pPr>
        <w:pStyle w:val="11"/>
        <w:jc w:val="both"/>
        <w:rPr>
          <w:rFonts w:ascii="Arial" w:hAnsi="Arial" w:cs="Arial"/>
          <w:color w:val="000000"/>
          <w:sz w:val="24"/>
          <w:szCs w:val="24"/>
        </w:rPr>
      </w:pPr>
      <w:r w:rsidRPr="001F73C7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512A3E" w:rsidRPr="001F73C7" w:rsidRDefault="00512A3E" w:rsidP="00512A3E">
      <w:pPr>
        <w:pStyle w:val="11"/>
        <w:jc w:val="both"/>
        <w:rPr>
          <w:rFonts w:ascii="Arial" w:hAnsi="Arial" w:cs="Arial"/>
          <w:color w:val="000000"/>
          <w:sz w:val="24"/>
          <w:szCs w:val="24"/>
        </w:rPr>
      </w:pPr>
      <w:r w:rsidRPr="001F73C7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1F73C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1F73C7">
        <w:rPr>
          <w:rFonts w:ascii="Arial" w:hAnsi="Arial" w:cs="Arial"/>
          <w:color w:val="000000"/>
          <w:sz w:val="24"/>
          <w:szCs w:val="24"/>
        </w:rPr>
        <w:t>»</w:t>
      </w:r>
    </w:p>
    <w:p w:rsidR="00512A3E" w:rsidRDefault="00512A3E" w:rsidP="00512A3E">
      <w:pPr>
        <w:pStyle w:val="11"/>
        <w:jc w:val="both"/>
        <w:rPr>
          <w:rFonts w:ascii="Arial" w:hAnsi="Arial" w:cs="Arial"/>
          <w:color w:val="000000"/>
          <w:sz w:val="24"/>
          <w:szCs w:val="24"/>
        </w:rPr>
      </w:pPr>
      <w:r w:rsidRPr="002D02BB">
        <w:rPr>
          <w:rFonts w:ascii="Arial" w:hAnsi="Arial" w:cs="Arial"/>
          <w:color w:val="000000"/>
          <w:sz w:val="24"/>
          <w:szCs w:val="24"/>
        </w:rPr>
        <w:t>Т.С.Андреева</w:t>
      </w:r>
    </w:p>
    <w:p w:rsidR="00512A3E" w:rsidRPr="002D02BB" w:rsidRDefault="00512A3E" w:rsidP="00512A3E">
      <w:pPr>
        <w:pStyle w:val="11"/>
        <w:jc w:val="both"/>
        <w:rPr>
          <w:rFonts w:ascii="Arial" w:hAnsi="Arial" w:cs="Arial"/>
          <w:color w:val="000000"/>
          <w:sz w:val="24"/>
          <w:szCs w:val="24"/>
        </w:rPr>
      </w:pPr>
    </w:p>
    <w:p w:rsidR="00512A3E" w:rsidRDefault="00512A3E" w:rsidP="00512A3E">
      <w:pPr>
        <w:pStyle w:val="a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Приложение </w:t>
      </w:r>
    </w:p>
    <w:p w:rsidR="00512A3E" w:rsidRDefault="00512A3E" w:rsidP="00512A3E">
      <w:pPr>
        <w:pStyle w:val="a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к решению Думы </w:t>
      </w:r>
      <w:proofErr w:type="gramStart"/>
      <w:r>
        <w:rPr>
          <w:rFonts w:ascii="Courier New" w:hAnsi="Courier New" w:cs="Courier New"/>
          <w:color w:val="000000"/>
          <w:sz w:val="22"/>
        </w:rPr>
        <w:t>муниципального</w:t>
      </w:r>
      <w:proofErr w:type="gramEnd"/>
    </w:p>
    <w:p w:rsidR="00512A3E" w:rsidRDefault="00512A3E" w:rsidP="00512A3E">
      <w:pPr>
        <w:pStyle w:val="a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 образования  «</w:t>
      </w:r>
      <w:proofErr w:type="spellStart"/>
      <w:r>
        <w:rPr>
          <w:rFonts w:ascii="Courier New" w:hAnsi="Courier New" w:cs="Courier New"/>
          <w:color w:val="000000"/>
          <w:sz w:val="22"/>
        </w:rPr>
        <w:t>Табарсук</w:t>
      </w:r>
      <w:proofErr w:type="spellEnd"/>
      <w:r>
        <w:rPr>
          <w:rFonts w:ascii="Courier New" w:hAnsi="Courier New" w:cs="Courier New"/>
          <w:color w:val="000000"/>
          <w:sz w:val="22"/>
        </w:rPr>
        <w:t>»</w:t>
      </w:r>
    </w:p>
    <w:p w:rsidR="00512A3E" w:rsidRDefault="00512A3E" w:rsidP="00512A3E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06.10.2022г. № 172/4-дмо</w:t>
      </w:r>
    </w:p>
    <w:p w:rsidR="00512A3E" w:rsidRPr="006A3CA2" w:rsidRDefault="00512A3E" w:rsidP="00512A3E">
      <w:pPr>
        <w:pStyle w:val="a3"/>
        <w:rPr>
          <w:rFonts w:ascii="Arial" w:hAnsi="Arial" w:cs="Arial"/>
          <w:sz w:val="24"/>
        </w:rPr>
      </w:pPr>
    </w:p>
    <w:p w:rsidR="00512A3E" w:rsidRPr="006A3CA2" w:rsidRDefault="00512A3E" w:rsidP="00512A3E">
      <w:pPr>
        <w:pStyle w:val="11"/>
        <w:jc w:val="center"/>
        <w:rPr>
          <w:rFonts w:ascii="Arial" w:hAnsi="Arial" w:cs="Arial"/>
          <w:b/>
          <w:sz w:val="32"/>
        </w:rPr>
      </w:pPr>
      <w:r w:rsidRPr="006A3CA2">
        <w:rPr>
          <w:rFonts w:ascii="Arial" w:hAnsi="Arial" w:cs="Arial"/>
          <w:b/>
          <w:sz w:val="32"/>
        </w:rPr>
        <w:t>Местные нормативы</w:t>
      </w:r>
    </w:p>
    <w:p w:rsidR="00512A3E" w:rsidRPr="006A3CA2" w:rsidRDefault="00512A3E" w:rsidP="00512A3E">
      <w:pPr>
        <w:pStyle w:val="11"/>
        <w:jc w:val="center"/>
        <w:rPr>
          <w:rFonts w:ascii="Arial" w:hAnsi="Arial" w:cs="Arial"/>
          <w:b/>
          <w:sz w:val="32"/>
        </w:rPr>
      </w:pPr>
      <w:r w:rsidRPr="006A3CA2">
        <w:rPr>
          <w:rFonts w:ascii="Arial" w:hAnsi="Arial" w:cs="Arial"/>
          <w:b/>
          <w:sz w:val="32"/>
        </w:rPr>
        <w:t>градостроительного проектирования</w:t>
      </w:r>
    </w:p>
    <w:p w:rsidR="00512A3E" w:rsidRPr="006A3CA2" w:rsidRDefault="00512A3E" w:rsidP="00512A3E">
      <w:pPr>
        <w:pStyle w:val="11"/>
        <w:jc w:val="center"/>
        <w:rPr>
          <w:rFonts w:ascii="Arial" w:hAnsi="Arial" w:cs="Arial"/>
          <w:b/>
          <w:sz w:val="32"/>
        </w:rPr>
      </w:pPr>
      <w:r w:rsidRPr="006A3CA2">
        <w:rPr>
          <w:rFonts w:ascii="Arial" w:hAnsi="Arial" w:cs="Arial"/>
          <w:b/>
          <w:sz w:val="32"/>
        </w:rPr>
        <w:lastRenderedPageBreak/>
        <w:t>муниципального образования «</w:t>
      </w:r>
      <w:proofErr w:type="spellStart"/>
      <w:r w:rsidRPr="006A3CA2">
        <w:rPr>
          <w:rFonts w:ascii="Arial" w:hAnsi="Arial" w:cs="Arial"/>
          <w:b/>
          <w:sz w:val="32"/>
        </w:rPr>
        <w:t>Табарсук</w:t>
      </w:r>
      <w:proofErr w:type="spellEnd"/>
      <w:r w:rsidRPr="006A3CA2">
        <w:rPr>
          <w:rFonts w:ascii="Arial" w:hAnsi="Arial" w:cs="Arial"/>
          <w:b/>
          <w:sz w:val="32"/>
        </w:rPr>
        <w:t>»</w:t>
      </w:r>
    </w:p>
    <w:p w:rsidR="00512A3E" w:rsidRPr="006A3CA2" w:rsidRDefault="00512A3E" w:rsidP="00512A3E">
      <w:pPr>
        <w:pStyle w:val="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Toc422140970"/>
      <w:bookmarkStart w:id="1" w:name="_Toc422218233"/>
      <w:r w:rsidRPr="006A3CA2">
        <w:rPr>
          <w:rFonts w:ascii="Arial" w:hAnsi="Arial" w:cs="Arial"/>
          <w:color w:val="000000"/>
          <w:sz w:val="24"/>
          <w:szCs w:val="24"/>
          <w:lang w:eastAsia="ru-RU"/>
        </w:rPr>
        <w:t>ОГЛАВЛЕНИЕ</w:t>
      </w:r>
      <w:bookmarkEnd w:id="0"/>
      <w:bookmarkEnd w:id="1"/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r w:rsidRPr="006A3CA2">
        <w:rPr>
          <w:b/>
          <w:bCs/>
        </w:rPr>
        <w:fldChar w:fldCharType="begin"/>
      </w:r>
      <w:r w:rsidRPr="006A3CA2">
        <w:rPr>
          <w:b/>
          <w:bCs/>
        </w:rPr>
        <w:instrText xml:space="preserve"> TOC \o "1-3" \h \z \u </w:instrText>
      </w:r>
      <w:r w:rsidRPr="006A3CA2">
        <w:rPr>
          <w:b/>
          <w:bCs/>
        </w:rPr>
        <w:fldChar w:fldCharType="separate"/>
      </w:r>
      <w:hyperlink w:anchor="_Toc422218233" w:history="1">
        <w:r w:rsidRPr="006A3CA2">
          <w:rPr>
            <w:rStyle w:val="a6"/>
            <w:lang w:eastAsia="ru-RU"/>
          </w:rPr>
          <w:t>ОГЛАВЛЕНИЕ</w:t>
        </w:r>
        <w:r w:rsidRPr="006A3CA2">
          <w:rPr>
            <w:webHidden/>
          </w:rPr>
          <w:tab/>
          <w:t>2</w:t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34" w:history="1">
        <w:r w:rsidRPr="006A3CA2">
          <w:rPr>
            <w:rStyle w:val="a6"/>
          </w:rPr>
          <w:t xml:space="preserve">РАЗДЕЛ </w:t>
        </w:r>
        <w:r w:rsidRPr="006A3CA2">
          <w:rPr>
            <w:rStyle w:val="a6"/>
            <w:lang w:val="en-US"/>
          </w:rPr>
          <w:t>I</w:t>
        </w:r>
        <w:r w:rsidRPr="006A3CA2">
          <w:rPr>
            <w:rStyle w:val="a6"/>
          </w:rPr>
          <w:t>. ОБЩИЕ ПОЛОЖЕНИЯ</w:t>
        </w:r>
        <w:r w:rsidRPr="006A3CA2">
          <w:rPr>
            <w:webHidden/>
          </w:rPr>
          <w:tab/>
        </w:r>
        <w:r w:rsidRPr="006A3CA2">
          <w:rPr>
            <w:webHidden/>
            <w:lang w:val="en-US"/>
          </w:rPr>
          <w:t>5</w:t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35" w:history="1">
        <w:r w:rsidRPr="006A3CA2">
          <w:rPr>
            <w:rStyle w:val="a6"/>
          </w:rPr>
          <w:t>Глава 1. Цели и задачи проекта Местных нормативов градостроительного проектирования муниципального образования “Табарсук»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_Toc422218235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5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36" w:history="1">
        <w:r w:rsidRPr="006A3CA2">
          <w:rPr>
            <w:rStyle w:val="a6"/>
            <w:rFonts w:eastAsia="Times New Roman"/>
            <w:lang w:eastAsia="ru-RU"/>
          </w:rPr>
          <w:t>Глава 2. Нормативно-правовая база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_Toc422218236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6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</w:pPr>
      <w:hyperlink w:anchor="_Toc422218237" w:history="1">
        <w:r w:rsidRPr="006A3CA2">
          <w:rPr>
            <w:rStyle w:val="a6"/>
            <w:rFonts w:eastAsia="Times New Roman"/>
            <w:lang w:eastAsia="ru-RU"/>
          </w:rPr>
          <w:t>Глава 3. Географическое положение и природно-климатические условия сельского поселения “Табарсук»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_Toc422218237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10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</w:pPr>
      <w:hyperlink w:anchor="_Toc422218238" w:history="1">
        <w:r w:rsidRPr="006A3CA2">
          <w:rPr>
            <w:rStyle w:val="a6"/>
            <w:rFonts w:eastAsia="Times New Roman"/>
            <w:iCs/>
            <w:lang w:eastAsia="ru-RU"/>
          </w:rPr>
          <w:t>Глава 4. Социально-демографический состав и плотность населения на территории муниципального образования “Табарсук»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_Toc422218238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11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</w:pPr>
      <w:hyperlink w:anchor="_Toc422218239" w:history="1">
        <w:r w:rsidRPr="006A3CA2">
          <w:rPr>
            <w:rStyle w:val="a6"/>
            <w:rFonts w:eastAsia="Times New Roman"/>
            <w:iCs/>
            <w:lang w:eastAsia="ru-RU"/>
          </w:rPr>
          <w:t>Глава 5. Положение сельского поселения “Табарсук» в системе расселения. Система обслуживания.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_Toc422218239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11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</w:pPr>
      <w:hyperlink w:anchor="_Toc422218239" w:history="1">
        <w:r w:rsidRPr="006A3CA2">
          <w:rPr>
            <w:rStyle w:val="a6"/>
            <w:rFonts w:eastAsia="Times New Roman"/>
            <w:iCs/>
            <w:lang w:eastAsia="ru-RU"/>
          </w:rPr>
          <w:t>Глава 6. Особенности структуры экономики.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_Toc422218239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13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</w:pPr>
      <w:hyperlink w:anchor="_Toc422218239" w:history="1">
        <w:r w:rsidRPr="006A3CA2">
          <w:rPr>
            <w:rStyle w:val="a6"/>
            <w:rFonts w:eastAsia="Times New Roman"/>
            <w:iCs/>
            <w:lang w:eastAsia="ru-RU"/>
          </w:rPr>
          <w:t>Глава 7. Транспорт.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_Toc422218239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13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</w:pPr>
      <w:hyperlink w:anchor="_Toc422218239" w:history="1">
        <w:r w:rsidRPr="006A3CA2">
          <w:rPr>
            <w:rStyle w:val="a6"/>
            <w:rFonts w:eastAsia="Times New Roman"/>
            <w:iCs/>
            <w:lang w:eastAsia="ru-RU"/>
          </w:rPr>
          <w:t>Глава 8. Инженерная инфраструктура.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_Toc422218239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14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40" w:history="1">
        <w:r w:rsidRPr="006A3CA2">
          <w:rPr>
            <w:rStyle w:val="a6"/>
          </w:rPr>
          <w:t>Глава 9. Планы и программы комплексного социально-экономического развития муниципального образования “Табарсук»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_Toc422218240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15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</w:pPr>
      <w:hyperlink w:anchor="_Toc422218241" w:history="1">
        <w:r w:rsidRPr="006A3CA2">
          <w:rPr>
            <w:rStyle w:val="a6"/>
            <w:rFonts w:eastAsia="Times New Roman"/>
            <w:iCs/>
            <w:lang w:eastAsia="ru-RU"/>
          </w:rPr>
          <w:t xml:space="preserve">РАЗДЕЛ </w:t>
        </w:r>
        <w:r w:rsidRPr="006A3CA2">
          <w:rPr>
            <w:rStyle w:val="a6"/>
            <w:rFonts w:eastAsia="Times New Roman"/>
            <w:iCs/>
            <w:lang w:val="en-US" w:eastAsia="ru-RU"/>
          </w:rPr>
          <w:t>II</w:t>
        </w:r>
        <w:r w:rsidRPr="006A3CA2">
          <w:rPr>
            <w:rStyle w:val="a6"/>
            <w:rFonts w:eastAsia="Times New Roman"/>
            <w:iCs/>
            <w:lang w:eastAsia="ru-RU"/>
          </w:rPr>
          <w:t>. МАТЕРИАЛЫ ПО ОБОСНОВАНИЮ РАСЧЕТНЫХ ПОКАЗАТЕЛЕЙ, СОДЕРЖАЩИХСЯ В ОСНОВНОЙ ЧАСТИ НОРМАТИВОВ ГРАДОСТРОИТЕЛЬНОГОПРОЕКТИРОВАНИЯ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_Toc422218241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15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42" w:history="1">
        <w:r w:rsidRPr="006A3CA2">
          <w:rPr>
            <w:rStyle w:val="a6"/>
            <w:rFonts w:eastAsia="Times New Roman"/>
            <w:iCs/>
            <w:lang w:eastAsia="ru-RU"/>
          </w:rPr>
          <w:t xml:space="preserve">Глава 10. Обоснование </w:t>
        </w:r>
        <w:r w:rsidRPr="006A3CA2">
          <w:rPr>
            <w:rStyle w:val="a6"/>
          </w:rPr>
          <w:t>расчетных</w:t>
        </w:r>
        <w:r w:rsidRPr="006A3CA2">
          <w:rPr>
            <w:rStyle w:val="a6"/>
            <w:lang/>
          </w:rPr>
          <w:t xml:space="preserve"> показател</w:t>
        </w:r>
        <w:r w:rsidRPr="006A3CA2">
          <w:rPr>
            <w:rStyle w:val="a6"/>
          </w:rPr>
          <w:t>ей</w:t>
        </w:r>
        <w:r w:rsidRPr="006A3CA2">
          <w:rPr>
            <w:rStyle w:val="a6"/>
            <w:lang/>
          </w:rPr>
          <w:t xml:space="preserve"> по объектам, относящимся к областям электро-, тепло-, газо- и водоснабжения населения, водоотведен</w:t>
        </w:r>
        <w:r w:rsidRPr="006A3CA2">
          <w:rPr>
            <w:rStyle w:val="a6"/>
          </w:rPr>
          <w:t>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_Toc422218242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15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ind w:left="0"/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43" w:history="1">
        <w:r w:rsidRPr="006A3CA2">
          <w:rPr>
            <w:rStyle w:val="a6"/>
            <w:rFonts w:ascii="Arial" w:hAnsi="Arial"/>
            <w:noProof/>
            <w:sz w:val="24"/>
            <w:szCs w:val="24"/>
          </w:rPr>
          <w:t xml:space="preserve">10.1. </w:t>
        </w:r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>Расчетные показатели минимально допустимого уровня обеспеченности объектами электроснабжения</w:t>
        </w:r>
        <w:r w:rsidRPr="006A3CA2">
          <w:rPr>
            <w:rStyle w:val="a6"/>
            <w:rFonts w:ascii="Arial" w:hAnsi="Arial"/>
            <w:noProof/>
            <w:sz w:val="24"/>
            <w:szCs w:val="24"/>
          </w:rPr>
          <w:t xml:space="preserve"> местного значения и максимально допустимого уровня их территориальной доступности для населения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_Toc422218243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15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ind w:left="0"/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44" w:history="1">
        <w:r w:rsidRPr="006A3CA2">
          <w:rPr>
            <w:rStyle w:val="a6"/>
            <w:rFonts w:ascii="Arial" w:hAnsi="Arial"/>
            <w:noProof/>
            <w:sz w:val="24"/>
            <w:szCs w:val="24"/>
          </w:rPr>
          <w:t>10.2. Расчетные показатели минимально допустимого уровня обеспеченности объектами теплоснабжения местного значения и максимально допустимого уровня их территориальной доступности для населения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_Toc422218244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16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ind w:left="0"/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45" w:history="1"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>10.3. Расчетные показатели минимально допустимого уровня обеспеченности объектами газоснабжения</w:t>
        </w:r>
        <w:r w:rsidRPr="006A3CA2">
          <w:rPr>
            <w:rStyle w:val="a6"/>
            <w:rFonts w:ascii="Arial" w:hAnsi="Arial"/>
            <w:noProof/>
            <w:sz w:val="24"/>
            <w:szCs w:val="24"/>
          </w:rPr>
          <w:t xml:space="preserve"> местного значения и максимально допустимого уровня их территориальной доступности для населения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_Toc422218245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17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ind w:left="0"/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46" w:history="1">
        <w:r w:rsidRPr="006A3CA2">
          <w:rPr>
            <w:rStyle w:val="a6"/>
            <w:rFonts w:ascii="Arial" w:hAnsi="Arial"/>
            <w:noProof/>
            <w:sz w:val="24"/>
            <w:szCs w:val="24"/>
          </w:rPr>
          <w:t xml:space="preserve">10.4. </w:t>
        </w:r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>Расчетные показатели минимально допустимого уровня обеспеченности объектами водоснабжения</w:t>
        </w:r>
        <w:r w:rsidRPr="006A3CA2">
          <w:rPr>
            <w:rStyle w:val="a6"/>
            <w:rFonts w:ascii="Arial" w:hAnsi="Arial"/>
            <w:noProof/>
            <w:sz w:val="24"/>
            <w:szCs w:val="24"/>
          </w:rPr>
          <w:t xml:space="preserve"> местного значения и максимально допустимого уровня их территориальной доступности для населения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_Toc422218246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17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ind w:left="0"/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47" w:history="1">
        <w:r w:rsidRPr="006A3CA2">
          <w:rPr>
            <w:rStyle w:val="a6"/>
            <w:rFonts w:ascii="Arial" w:hAnsi="Arial"/>
            <w:noProof/>
            <w:sz w:val="24"/>
            <w:szCs w:val="24"/>
          </w:rPr>
          <w:t xml:space="preserve">10.5. </w:t>
        </w:r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>Расчетные показатели минимально допустимого уровня обеспеченности объектами водоотведения</w:t>
        </w:r>
        <w:r w:rsidRPr="006A3CA2">
          <w:rPr>
            <w:rStyle w:val="a6"/>
            <w:rFonts w:ascii="Arial" w:hAnsi="Arial"/>
            <w:noProof/>
            <w:sz w:val="24"/>
            <w:szCs w:val="24"/>
          </w:rPr>
          <w:t xml:space="preserve"> местного значения и максимально допустимого уровня их территориальной доступности для населения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_Toc422218247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18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lang w:eastAsia="ru-RU"/>
        </w:rPr>
      </w:pPr>
      <w:hyperlink w:anchor="_Toc422218248" w:history="1">
        <w:r w:rsidRPr="006A3CA2">
          <w:rPr>
            <w:rStyle w:val="a6"/>
            <w:rFonts w:eastAsia="Times New Roman"/>
          </w:rPr>
          <w:t>Глава 11. Обоснование р</w:t>
        </w:r>
        <w:r w:rsidRPr="006A3CA2">
          <w:rPr>
            <w:rStyle w:val="a6"/>
            <w:rFonts w:eastAsia="Times New Roman"/>
            <w:lang/>
          </w:rPr>
          <w:t>асчетны</w:t>
        </w:r>
        <w:r w:rsidRPr="006A3CA2">
          <w:rPr>
            <w:rStyle w:val="a6"/>
            <w:rFonts w:eastAsia="Times New Roman"/>
          </w:rPr>
          <w:t>х</w:t>
        </w:r>
        <w:r w:rsidRPr="006A3CA2">
          <w:rPr>
            <w:rStyle w:val="a6"/>
            <w:rFonts w:eastAsia="Times New Roman"/>
            <w:lang/>
          </w:rPr>
          <w:t xml:space="preserve"> показател</w:t>
        </w:r>
        <w:r w:rsidRPr="006A3CA2">
          <w:rPr>
            <w:rStyle w:val="a6"/>
            <w:rFonts w:eastAsia="Times New Roman"/>
          </w:rPr>
          <w:t xml:space="preserve">ей по объектам, относящимся к области </w:t>
        </w:r>
        <w:r w:rsidRPr="006A3CA2">
          <w:rPr>
            <w:rStyle w:val="a6"/>
            <w:rFonts w:eastAsia="Times New Roman"/>
            <w:lang/>
          </w:rPr>
          <w:t xml:space="preserve"> автомобильных дорог местного значения</w:t>
        </w:r>
        <w:r w:rsidRPr="006A3CA2">
          <w:rPr>
            <w:rStyle w:val="a6"/>
            <w:rFonts w:eastAsia="Times New Roman"/>
          </w:rPr>
          <w:t xml:space="preserve"> и</w:t>
        </w:r>
        <w:r w:rsidRPr="006A3CA2">
          <w:rPr>
            <w:rStyle w:val="a6"/>
            <w:rFonts w:eastAsia="Times New Roman"/>
            <w:lang/>
          </w:rPr>
          <w:t xml:space="preserve"> улично-дорожной сети, объект</w:t>
        </w:r>
        <w:r w:rsidRPr="006A3CA2">
          <w:rPr>
            <w:rStyle w:val="a6"/>
            <w:rFonts w:eastAsia="Times New Roman"/>
          </w:rPr>
          <w:t>ам</w:t>
        </w:r>
        <w:r w:rsidRPr="006A3CA2">
          <w:rPr>
            <w:rStyle w:val="a6"/>
            <w:rFonts w:eastAsia="Times New Roman"/>
            <w:lang/>
          </w:rPr>
          <w:t xml:space="preserve"> </w:t>
        </w:r>
        <w:r w:rsidRPr="006A3CA2">
          <w:rPr>
            <w:rStyle w:val="a6"/>
            <w:rFonts w:eastAsia="Times New Roman"/>
          </w:rPr>
          <w:t>транспортных услуг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_Toc422218248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20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49" w:history="1"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>11.1. Расчетные показатели минимально допустимого уровня обеспеченности а</w:t>
        </w:r>
        <w:r w:rsidRPr="006A3CA2">
          <w:rPr>
            <w:rStyle w:val="a6"/>
            <w:rFonts w:ascii="Arial" w:hAnsi="Arial"/>
            <w:noProof/>
            <w:sz w:val="24"/>
            <w:szCs w:val="24"/>
          </w:rPr>
          <w:t>втомобильными дорогами местного значения и максимально допустимого уровня их территориальной доступности для населения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_Toc422218249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20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49" w:history="1"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>11.</w:t>
        </w:r>
        <w:r w:rsidRPr="006A3CA2">
          <w:rPr>
            <w:rStyle w:val="a6"/>
            <w:rFonts w:ascii="Arial" w:hAnsi="Arial"/>
            <w:noProof/>
            <w:sz w:val="24"/>
            <w:szCs w:val="24"/>
            <w:lang w:val="en-US" w:eastAsia="ru-RU"/>
          </w:rPr>
          <w:t>2</w:t>
        </w:r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>. Расчетные показатели минимально допустимого уровня обеспеченности велосипедными дорожками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_Toc422218249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2</w:t>
        </w:r>
        <w:r w:rsidR="006B65FF">
          <w:rPr>
            <w:rFonts w:ascii="Arial" w:hAnsi="Arial"/>
            <w:noProof/>
            <w:webHidden/>
            <w:sz w:val="24"/>
            <w:szCs w:val="24"/>
          </w:rPr>
          <w:t>2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50" w:history="1"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>11.</w:t>
        </w:r>
        <w:r w:rsidRPr="006A3CA2">
          <w:rPr>
            <w:rStyle w:val="a6"/>
            <w:rFonts w:ascii="Arial" w:hAnsi="Arial"/>
            <w:noProof/>
            <w:sz w:val="24"/>
            <w:szCs w:val="24"/>
            <w:lang w:val="en-US" w:eastAsia="ru-RU"/>
          </w:rPr>
          <w:t>3</w:t>
        </w:r>
        <w:r w:rsidRPr="006A3CA2">
          <w:rPr>
            <w:rStyle w:val="a6"/>
            <w:rFonts w:ascii="Arial" w:hAnsi="Arial"/>
            <w:noProof/>
            <w:sz w:val="24"/>
            <w:szCs w:val="24"/>
            <w:lang w:eastAsia="ru-RU"/>
          </w:rPr>
          <w:t xml:space="preserve">. Расчетные показатели минимально допустимого уровня обеспеченности парковками (парковочными местами) </w:t>
        </w:r>
        <w:r w:rsidRPr="006A3CA2">
          <w:rPr>
            <w:rStyle w:val="a6"/>
            <w:rFonts w:ascii="Arial" w:hAnsi="Arial"/>
            <w:noProof/>
            <w:sz w:val="24"/>
            <w:szCs w:val="24"/>
          </w:rPr>
          <w:t>и максимально допустимого уровня их территориальной доступности для населения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_Toc422218250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23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21"/>
        <w:tabs>
          <w:tab w:val="right" w:leader="dot" w:pos="9345"/>
        </w:tabs>
        <w:rPr>
          <w:rFonts w:ascii="Arial" w:eastAsia="Times New Roman" w:hAnsi="Arial"/>
          <w:noProof/>
          <w:sz w:val="24"/>
          <w:szCs w:val="24"/>
          <w:lang w:eastAsia="ru-RU"/>
        </w:rPr>
      </w:pPr>
      <w:hyperlink w:anchor="_Toc422218251" w:history="1">
        <w:r w:rsidRPr="006A3CA2">
          <w:rPr>
            <w:rStyle w:val="a6"/>
            <w:rFonts w:ascii="Arial" w:hAnsi="Arial"/>
            <w:noProof/>
            <w:sz w:val="24"/>
            <w:szCs w:val="24"/>
          </w:rPr>
          <w:t>11.</w:t>
        </w:r>
        <w:r w:rsidRPr="006A3CA2">
          <w:rPr>
            <w:rStyle w:val="a6"/>
            <w:rFonts w:ascii="Arial" w:hAnsi="Arial"/>
            <w:noProof/>
            <w:sz w:val="24"/>
            <w:szCs w:val="24"/>
            <w:lang w:val="en-US"/>
          </w:rPr>
          <w:t>4</w:t>
        </w:r>
        <w:r w:rsidRPr="006A3CA2">
          <w:rPr>
            <w:rStyle w:val="a6"/>
            <w:rFonts w:ascii="Arial" w:hAnsi="Arial"/>
            <w:noProof/>
            <w:sz w:val="24"/>
            <w:szCs w:val="24"/>
          </w:rPr>
          <w:t>.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</w:t>
        </w:r>
        <w:r w:rsidRPr="006A3CA2">
          <w:rPr>
            <w:rFonts w:ascii="Arial" w:hAnsi="Arial"/>
            <w:noProof/>
            <w:webHidden/>
            <w:sz w:val="24"/>
            <w:szCs w:val="24"/>
          </w:rPr>
          <w:tab/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begin"/>
        </w:r>
        <w:r w:rsidRPr="006A3CA2">
          <w:rPr>
            <w:rFonts w:ascii="Arial" w:hAnsi="Arial"/>
            <w:noProof/>
            <w:webHidden/>
            <w:sz w:val="24"/>
            <w:szCs w:val="24"/>
          </w:rPr>
          <w:instrText xml:space="preserve"> PAGEREF _Toc422218251 \h </w:instrText>
        </w:r>
        <w:r w:rsidRPr="006A3CA2">
          <w:rPr>
            <w:rFonts w:ascii="Arial" w:hAnsi="Arial"/>
            <w:noProof/>
            <w:webHidden/>
            <w:sz w:val="24"/>
            <w:szCs w:val="24"/>
          </w:rPr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separate"/>
        </w:r>
        <w:r w:rsidR="0068223B">
          <w:rPr>
            <w:rFonts w:ascii="Arial" w:hAnsi="Arial"/>
            <w:noProof/>
            <w:webHidden/>
            <w:sz w:val="24"/>
            <w:szCs w:val="24"/>
          </w:rPr>
          <w:t>23</w:t>
        </w:r>
        <w:r w:rsidRPr="006A3CA2">
          <w:rPr>
            <w:rFonts w:ascii="Arial" w:hAnsi="Arial"/>
            <w:noProof/>
            <w:webHidden/>
            <w:sz w:val="24"/>
            <w:szCs w:val="24"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56" w:history="1">
        <w:r w:rsidRPr="006A3CA2">
          <w:rPr>
            <w:rStyle w:val="a6"/>
            <w:rFonts w:eastAsia="Times New Roman"/>
          </w:rPr>
          <w:t>Глава 12</w:t>
        </w:r>
        <w:r w:rsidRPr="006A3CA2">
          <w:rPr>
            <w:rStyle w:val="a6"/>
            <w:rFonts w:eastAsia="Times New Roman"/>
            <w:lang/>
          </w:rPr>
          <w:t xml:space="preserve">. </w:t>
        </w:r>
        <w:r w:rsidRPr="006A3CA2">
          <w:rPr>
            <w:rStyle w:val="a6"/>
            <w:rFonts w:eastAsia="Times New Roman"/>
          </w:rPr>
          <w:t>Обоснование р</w:t>
        </w:r>
        <w:r w:rsidRPr="006A3CA2">
          <w:rPr>
            <w:rStyle w:val="a6"/>
          </w:rPr>
          <w:t xml:space="preserve">асчетных показателей минимально допустимого уровня обеспеченности объектами </w:t>
        </w:r>
        <w:r w:rsidRPr="006A3CA2">
          <w:rPr>
            <w:rStyle w:val="a6"/>
            <w:rFonts w:eastAsia="Times New Roman"/>
            <w:lang/>
          </w:rPr>
          <w:t>физической культуры и массового спорта</w:t>
        </w:r>
        <w:r w:rsidRPr="006A3CA2">
          <w:rPr>
            <w:rStyle w:val="a6"/>
          </w:rPr>
          <w:t xml:space="preserve"> и максимально допустимого уровня их территориальной доступности для населения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_Toc422218256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23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58" w:history="1">
        <w:r w:rsidRPr="006A3CA2">
          <w:rPr>
            <w:rStyle w:val="a6"/>
          </w:rPr>
          <w:t>Глава 13</w:t>
        </w:r>
        <w:r w:rsidRPr="006A3CA2">
          <w:rPr>
            <w:rStyle w:val="a6"/>
            <w:lang/>
          </w:rPr>
          <w:t xml:space="preserve">. </w:t>
        </w:r>
        <w:r w:rsidRPr="006A3CA2">
          <w:rPr>
            <w:rStyle w:val="a6"/>
          </w:rPr>
          <w:t xml:space="preserve">Расчетные показатели минимально допустимого уровня обеспеченности объектами </w:t>
        </w:r>
        <w:r w:rsidRPr="006A3CA2">
          <w:rPr>
            <w:rStyle w:val="a6"/>
            <w:rFonts w:eastAsia="Times New Roman"/>
          </w:rPr>
          <w:t>культуры, досуга и</w:t>
        </w:r>
        <w:r w:rsidRPr="006A3CA2">
          <w:rPr>
            <w:rStyle w:val="a6"/>
          </w:rPr>
          <w:t xml:space="preserve"> художественного творчества и максимально допустимого уровня их территориальной доступности для населения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_Toc422218258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24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59" w:history="1">
        <w:r w:rsidRPr="006A3CA2">
          <w:rPr>
            <w:rStyle w:val="a6"/>
          </w:rPr>
          <w:t>Глава 14. Расчетные показатели минимально допустимого уровня обеспеченности объектами услуг общественного питания, торговли и бытового обслуживания и максимально допустимого уровня их территориальной доступности для населения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_Toc422218259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25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60" w:history="1">
        <w:r w:rsidRPr="006A3CA2">
          <w:rPr>
            <w:rStyle w:val="a6"/>
          </w:rPr>
          <w:t>Глава 15</w:t>
        </w:r>
        <w:r w:rsidRPr="006A3CA2">
          <w:rPr>
            <w:rStyle w:val="a6"/>
            <w:lang/>
          </w:rPr>
          <w:t xml:space="preserve">. </w:t>
        </w:r>
        <w:r w:rsidRPr="006A3CA2">
          <w:rPr>
            <w:rStyle w:val="a6"/>
          </w:rPr>
          <w:t xml:space="preserve">Расчетные показатели минимально допустимого уровня обеспеченности жилыми помещениями </w:t>
        </w:r>
        <w:r w:rsidRPr="006A3CA2">
          <w:rPr>
            <w:rStyle w:val="a6"/>
            <w:lang/>
          </w:rPr>
          <w:t>муниципального жилищного фонда</w:t>
        </w:r>
        <w:r w:rsidRPr="006A3CA2">
          <w:rPr>
            <w:rStyle w:val="a6"/>
          </w:rPr>
          <w:t xml:space="preserve"> и максимально допустимого уровня их территориальной доступности для населения</w:t>
        </w:r>
        <w:r w:rsidRPr="006A3CA2">
          <w:rPr>
            <w:webHidden/>
          </w:rPr>
          <w:tab/>
        </w:r>
        <w:fldSimple w:instr=" PAGEREF _Toc422218260 \h ">
          <w:r w:rsidR="006B65FF" w:rsidRPr="006B65FF">
            <w:rPr>
              <w:bCs/>
              <w:webHidden/>
            </w:rPr>
            <w:t>26</w:t>
          </w:r>
          <w:r w:rsidR="0068223B">
            <w:rPr>
              <w:b/>
              <w:bCs/>
              <w:webHidden/>
            </w:rPr>
            <w:t xml:space="preserve"> </w:t>
          </w:r>
        </w:fldSimple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61" w:history="1">
        <w:r w:rsidRPr="006A3CA2">
          <w:rPr>
            <w:rStyle w:val="a6"/>
          </w:rPr>
          <w:t>Глава 16</w:t>
        </w:r>
        <w:r w:rsidRPr="006A3CA2">
          <w:rPr>
            <w:rStyle w:val="a6"/>
            <w:lang/>
          </w:rPr>
          <w:t xml:space="preserve">. </w:t>
        </w:r>
        <w:r w:rsidRPr="006A3CA2">
          <w:rPr>
            <w:rStyle w:val="a6"/>
          </w:rPr>
          <w:t xml:space="preserve">Расчетные показатели минимально допустимого уровня обеспеченности </w:t>
        </w:r>
        <w:r w:rsidRPr="006A3CA2">
          <w:rPr>
            <w:rStyle w:val="a6"/>
            <w:lang/>
          </w:rPr>
          <w:t>объект</w:t>
        </w:r>
        <w:r w:rsidRPr="006A3CA2">
          <w:rPr>
            <w:rStyle w:val="a6"/>
          </w:rPr>
          <w:t>ами</w:t>
        </w:r>
        <w:r w:rsidRPr="006A3CA2">
          <w:rPr>
            <w:rStyle w:val="a6"/>
            <w:lang/>
          </w:rPr>
          <w:t>, относящи</w:t>
        </w:r>
        <w:r w:rsidRPr="006A3CA2">
          <w:rPr>
            <w:rStyle w:val="a6"/>
          </w:rPr>
          <w:t>мися</w:t>
        </w:r>
        <w:r w:rsidRPr="006A3CA2">
          <w:rPr>
            <w:rStyle w:val="a6"/>
            <w:lang/>
          </w:rPr>
          <w:t xml:space="preserve"> к области утилизации и переработки бытовых и промышленных отходов</w:t>
        </w:r>
        <w:r w:rsidRPr="006A3CA2">
          <w:rPr>
            <w:rStyle w:val="a6"/>
          </w:rPr>
          <w:t>, и максимально допустимого уровня их территориальной доступности для населения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_Toc422218261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27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62" w:history="1">
        <w:r w:rsidRPr="006A3CA2">
          <w:rPr>
            <w:rStyle w:val="a6"/>
          </w:rPr>
          <w:t>Глава 17. Расчетные показатели минимально допустимого уровня обеспеченности объектами благоустройства, местами массового отдыха и максимально допустимого уровня их территориальной доступности для населения</w:t>
        </w:r>
        <w:r w:rsidRPr="006A3CA2">
          <w:rPr>
            <w:webHidden/>
          </w:rPr>
          <w:tab/>
        </w:r>
        <w:r w:rsidR="006B65FF">
          <w:rPr>
            <w:webHidden/>
          </w:rPr>
          <w:t>28</w:t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63" w:history="1">
        <w:r w:rsidRPr="006A3CA2">
          <w:rPr>
            <w:rStyle w:val="a6"/>
          </w:rPr>
          <w:t>Глава 18. Расчетные показатели минимально допустимого уровня обеспеченности объектами, предназначенными для организации ритуальных услуг, мест захоронения и максимально допустимого уровня их территориальной доступности для населения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_Toc422218263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28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64" w:history="1">
        <w:r w:rsidRPr="006A3CA2">
          <w:rPr>
            <w:rStyle w:val="a6"/>
          </w:rPr>
          <w:t xml:space="preserve">Глава </w:t>
        </w:r>
        <w:r w:rsidRPr="006A3CA2">
          <w:rPr>
            <w:rStyle w:val="a6"/>
            <w:lang w:val="en-US"/>
          </w:rPr>
          <w:t>1</w:t>
        </w:r>
        <w:r w:rsidRPr="006A3CA2">
          <w:rPr>
            <w:rStyle w:val="a6"/>
          </w:rPr>
          <w:t>9. Расчетные показатели минимально допустимого уровня обеспеченности городскими лесами и максимально допустимого уровня их территориальной доступности для населения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_Toc422218264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30</w:t>
        </w:r>
        <w:r w:rsidRPr="006A3CA2">
          <w:rPr>
            <w:webHidden/>
          </w:rPr>
          <w:fldChar w:fldCharType="end"/>
        </w:r>
      </w:hyperlink>
    </w:p>
    <w:p w:rsidR="00512A3E" w:rsidRPr="006A3CA2" w:rsidRDefault="00512A3E" w:rsidP="00512A3E">
      <w:pPr>
        <w:pStyle w:val="12"/>
        <w:rPr>
          <w:rFonts w:eastAsia="Times New Roman"/>
          <w:lang w:eastAsia="ru-RU"/>
        </w:rPr>
      </w:pPr>
      <w:hyperlink w:anchor="_Toc422218267" w:history="1">
        <w:r w:rsidRPr="006A3CA2">
          <w:rPr>
            <w:rStyle w:val="a6"/>
          </w:rPr>
          <w:t>Глава 20</w:t>
        </w:r>
        <w:r w:rsidRPr="006A3CA2">
          <w:rPr>
            <w:rStyle w:val="a6"/>
            <w:lang/>
          </w:rPr>
          <w:t>. Обеспечение доступности жилых объектов и объектов социальной инфраструктуры для инвалидов и маломобильных групп населения</w:t>
        </w:r>
        <w:r w:rsidRPr="006A3CA2">
          <w:rPr>
            <w:webHidden/>
          </w:rPr>
          <w:tab/>
        </w:r>
        <w:r w:rsidRPr="006A3CA2">
          <w:rPr>
            <w:webHidden/>
          </w:rPr>
          <w:fldChar w:fldCharType="begin"/>
        </w:r>
        <w:r w:rsidRPr="006A3CA2">
          <w:rPr>
            <w:webHidden/>
          </w:rPr>
          <w:instrText xml:space="preserve"> PAGEREF _Toc422218267 \h </w:instrText>
        </w:r>
        <w:r w:rsidRPr="006A3CA2">
          <w:rPr>
            <w:webHidden/>
          </w:rPr>
        </w:r>
        <w:r w:rsidRPr="006A3CA2">
          <w:rPr>
            <w:webHidden/>
          </w:rPr>
          <w:fldChar w:fldCharType="separate"/>
        </w:r>
        <w:r w:rsidR="0068223B">
          <w:rPr>
            <w:webHidden/>
          </w:rPr>
          <w:t>30</w:t>
        </w:r>
        <w:r w:rsidRPr="006A3CA2">
          <w:rPr>
            <w:webHidden/>
          </w:rPr>
          <w:fldChar w:fldCharType="end"/>
        </w:r>
      </w:hyperlink>
    </w:p>
    <w:p w:rsidR="00512A3E" w:rsidRPr="00C90B98" w:rsidRDefault="00512A3E" w:rsidP="00512A3E">
      <w:pPr>
        <w:pStyle w:val="12"/>
      </w:pPr>
      <w:r w:rsidRPr="006A3CA2">
        <w:fldChar w:fldCharType="end"/>
      </w:r>
      <w:hyperlink w:anchor="_Toc422218241" w:history="1">
        <w:r w:rsidRPr="00D03D4C">
          <w:rPr>
            <w:rStyle w:val="a6"/>
            <w:rFonts w:ascii="Times New Roman" w:eastAsia="Times New Roman" w:hAnsi="Times New Roman"/>
            <w:iCs/>
            <w:color w:val="auto"/>
            <w:lang w:eastAsia="ru-RU"/>
          </w:rPr>
          <w:t>РАЗДЕЛ III.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Pr="00C90B98">
          <w:rPr>
            <w:webHidden/>
          </w:rPr>
          <w:tab/>
        </w:r>
        <w:r w:rsidR="006B65FF">
          <w:rPr>
            <w:webHidden/>
          </w:rPr>
          <w:t>30</w:t>
        </w:r>
      </w:hyperlink>
    </w:p>
    <w:p w:rsidR="00512A3E" w:rsidRPr="00C90B98" w:rsidRDefault="00512A3E" w:rsidP="00512A3E">
      <w:pPr>
        <w:pStyle w:val="12"/>
        <w:rPr>
          <w:rFonts w:eastAsia="Times New Roman" w:cs="Times New Roman"/>
          <w:lang w:eastAsia="ru-RU"/>
        </w:rPr>
      </w:pPr>
      <w:hyperlink w:anchor="_Toc422218242" w:history="1">
        <w:r>
          <w:rPr>
            <w:rStyle w:val="a6"/>
            <w:rFonts w:ascii="Times New Roman" w:eastAsia="Times New Roman" w:hAnsi="Times New Roman"/>
            <w:iCs/>
            <w:color w:val="auto"/>
            <w:lang w:eastAsia="ru-RU"/>
          </w:rPr>
          <w:t>Глава 21</w:t>
        </w:r>
        <w:r w:rsidRPr="00D03D4C">
          <w:rPr>
            <w:rStyle w:val="a6"/>
            <w:rFonts w:ascii="Times New Roman" w:eastAsia="Times New Roman" w:hAnsi="Times New Roman"/>
            <w:iCs/>
            <w:color w:val="auto"/>
            <w:lang w:eastAsia="ru-RU"/>
          </w:rPr>
          <w:t xml:space="preserve">. </w:t>
        </w:r>
        <w:r w:rsidRPr="009E1308">
          <w:t xml:space="preserve">Область применения расчетных показателей нормативов градостроительного проектирования муниципального образования </w:t>
        </w:r>
        <w:r>
          <w:t>«Табарсук»</w:t>
        </w:r>
        <w:r w:rsidRPr="00C90B98">
          <w:rPr>
            <w:rFonts w:cs="Times New Roman"/>
            <w:webHidden/>
          </w:rPr>
          <w:tab/>
        </w:r>
        <w:r w:rsidR="006B65FF">
          <w:rPr>
            <w:rFonts w:cs="Times New Roman"/>
            <w:webHidden/>
          </w:rPr>
          <w:t>31</w:t>
        </w:r>
      </w:hyperlink>
    </w:p>
    <w:p w:rsidR="00512A3E" w:rsidRPr="00C90B98" w:rsidRDefault="00512A3E" w:rsidP="00512A3E">
      <w:pPr>
        <w:pStyle w:val="12"/>
        <w:rPr>
          <w:rFonts w:eastAsia="Times New Roman" w:cs="Times New Roman"/>
          <w:lang w:eastAsia="ru-RU"/>
        </w:rPr>
      </w:pPr>
      <w:hyperlink w:anchor="_Toc422218242" w:history="1">
        <w:r>
          <w:rPr>
            <w:rStyle w:val="a6"/>
            <w:rFonts w:ascii="Times New Roman" w:eastAsia="Times New Roman" w:hAnsi="Times New Roman"/>
            <w:iCs/>
            <w:color w:val="auto"/>
            <w:lang w:eastAsia="ru-RU"/>
          </w:rPr>
          <w:t>Глава 22</w:t>
        </w:r>
        <w:r w:rsidRPr="00D03D4C">
          <w:rPr>
            <w:rStyle w:val="a6"/>
            <w:rFonts w:ascii="Times New Roman" w:eastAsia="Times New Roman" w:hAnsi="Times New Roman"/>
            <w:iCs/>
            <w:color w:val="auto"/>
            <w:lang w:eastAsia="ru-RU"/>
          </w:rPr>
          <w:t xml:space="preserve">. </w:t>
        </w:r>
        <w:r w:rsidRPr="0052721D">
          <w:t xml:space="preserve">Правила применения расчетных показателей нормативов градостроительного проектирования муниципального образования </w:t>
        </w:r>
        <w:r>
          <w:t>«Табарсук»</w:t>
        </w:r>
        <w:r w:rsidRPr="00C90B98">
          <w:rPr>
            <w:rFonts w:cs="Times New Roman"/>
            <w:webHidden/>
          </w:rPr>
          <w:tab/>
        </w:r>
        <w:r>
          <w:rPr>
            <w:rFonts w:cs="Times New Roman"/>
            <w:webHidden/>
          </w:rPr>
          <w:t>3</w:t>
        </w:r>
        <w:r w:rsidR="006B65FF">
          <w:rPr>
            <w:rFonts w:cs="Times New Roman"/>
            <w:webHidden/>
          </w:rPr>
          <w:t>2</w:t>
        </w:r>
      </w:hyperlink>
    </w:p>
    <w:p w:rsidR="00512A3E" w:rsidRDefault="00512A3E" w:rsidP="00512A3E"/>
    <w:p w:rsidR="00512A3E" w:rsidRDefault="00512A3E" w:rsidP="00512A3E">
      <w:pPr>
        <w:pStyle w:val="1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22218234"/>
    </w:p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512A3E" w:rsidRDefault="00512A3E" w:rsidP="00512A3E"/>
    <w:p w:rsidR="00974A0B" w:rsidRDefault="00974A0B" w:rsidP="00512A3E"/>
    <w:p w:rsidR="00974A0B" w:rsidRDefault="00974A0B" w:rsidP="00512A3E"/>
    <w:p w:rsidR="00512A3E" w:rsidRDefault="00512A3E" w:rsidP="00512A3E"/>
    <w:p w:rsidR="00512A3E" w:rsidRDefault="00512A3E" w:rsidP="00512A3E"/>
    <w:p w:rsidR="00512A3E" w:rsidRPr="008D0520" w:rsidRDefault="00512A3E" w:rsidP="00512A3E">
      <w:pPr>
        <w:pStyle w:val="11"/>
        <w:jc w:val="center"/>
        <w:rPr>
          <w:rFonts w:ascii="Arial" w:hAnsi="Arial" w:cs="Arial"/>
          <w:b/>
          <w:sz w:val="24"/>
        </w:rPr>
      </w:pPr>
      <w:r w:rsidRPr="008D0520">
        <w:rPr>
          <w:rFonts w:ascii="Arial" w:hAnsi="Arial" w:cs="Arial"/>
          <w:b/>
          <w:sz w:val="24"/>
        </w:rPr>
        <w:lastRenderedPageBreak/>
        <w:t>РАЗДЕЛ I. ОБЩИЕ ПОЛОЖЕНИЯ</w:t>
      </w:r>
      <w:bookmarkEnd w:id="2"/>
    </w:p>
    <w:p w:rsidR="00512A3E" w:rsidRPr="008D0520" w:rsidRDefault="00512A3E" w:rsidP="00512A3E">
      <w:pPr>
        <w:pStyle w:val="11"/>
        <w:jc w:val="center"/>
        <w:rPr>
          <w:rFonts w:ascii="Arial" w:hAnsi="Arial" w:cs="Arial"/>
          <w:b/>
          <w:sz w:val="24"/>
        </w:rPr>
      </w:pPr>
    </w:p>
    <w:p w:rsidR="00512A3E" w:rsidRPr="008D0520" w:rsidRDefault="00512A3E" w:rsidP="00512A3E">
      <w:pPr>
        <w:pStyle w:val="11"/>
        <w:jc w:val="center"/>
        <w:rPr>
          <w:rFonts w:ascii="Arial" w:hAnsi="Arial" w:cs="Arial"/>
          <w:b/>
          <w:sz w:val="24"/>
        </w:rPr>
      </w:pPr>
      <w:bookmarkStart w:id="3" w:name="_Toc422218235"/>
      <w:r w:rsidRPr="008D0520">
        <w:rPr>
          <w:rFonts w:ascii="Arial" w:hAnsi="Arial" w:cs="Arial"/>
          <w:b/>
          <w:sz w:val="24"/>
        </w:rPr>
        <w:t>Глава 1. Цели и задачи проекта Местных нормативов градостроительного проектирования муниципального образования «</w:t>
      </w:r>
      <w:proofErr w:type="spellStart"/>
      <w:r w:rsidRPr="008D0520">
        <w:rPr>
          <w:rFonts w:ascii="Arial" w:hAnsi="Arial" w:cs="Arial"/>
          <w:b/>
          <w:sz w:val="24"/>
        </w:rPr>
        <w:t>Табарсук</w:t>
      </w:r>
      <w:proofErr w:type="spellEnd"/>
      <w:r w:rsidRPr="008D0520">
        <w:rPr>
          <w:rFonts w:ascii="Arial" w:hAnsi="Arial" w:cs="Arial"/>
          <w:b/>
          <w:sz w:val="24"/>
        </w:rPr>
        <w:t>»</w:t>
      </w:r>
      <w:bookmarkEnd w:id="3"/>
    </w:p>
    <w:p w:rsidR="00512A3E" w:rsidRPr="008D0520" w:rsidRDefault="00512A3E" w:rsidP="00512A3E">
      <w:pPr>
        <w:pStyle w:val="11"/>
        <w:jc w:val="both"/>
        <w:rPr>
          <w:rFonts w:ascii="Arial" w:hAnsi="Arial" w:cs="Arial"/>
          <w:b/>
          <w:bCs/>
          <w:sz w:val="24"/>
          <w:highlight w:val="yellow"/>
        </w:rPr>
      </w:pPr>
    </w:p>
    <w:p w:rsidR="00512A3E" w:rsidRPr="008D0520" w:rsidRDefault="00512A3E" w:rsidP="00512A3E">
      <w:pPr>
        <w:pStyle w:val="11"/>
        <w:ind w:firstLine="709"/>
        <w:jc w:val="both"/>
        <w:rPr>
          <w:rFonts w:ascii="Arial" w:hAnsi="Arial" w:cs="Arial"/>
          <w:sz w:val="24"/>
          <w:highlight w:val="yellow"/>
        </w:rPr>
      </w:pPr>
      <w:proofErr w:type="gramStart"/>
      <w:r w:rsidRPr="008D0520">
        <w:rPr>
          <w:rFonts w:ascii="Arial" w:hAnsi="Arial" w:cs="Arial"/>
          <w:sz w:val="24"/>
        </w:rPr>
        <w:t>Местные нормативы градостроительного проектирования муниципального образования  «</w:t>
      </w:r>
      <w:proofErr w:type="spellStart"/>
      <w:r w:rsidRPr="008D0520">
        <w:rPr>
          <w:rFonts w:ascii="Arial" w:hAnsi="Arial" w:cs="Arial"/>
          <w:sz w:val="24"/>
        </w:rPr>
        <w:t>Табарсук</w:t>
      </w:r>
      <w:proofErr w:type="spellEnd"/>
      <w:r w:rsidRPr="008D0520">
        <w:rPr>
          <w:rFonts w:ascii="Arial" w:hAnsi="Arial" w:cs="Arial"/>
          <w:sz w:val="24"/>
        </w:rPr>
        <w:t xml:space="preserve">» </w:t>
      </w:r>
      <w:proofErr w:type="spellStart"/>
      <w:r w:rsidRPr="008D0520">
        <w:rPr>
          <w:rFonts w:ascii="Arial" w:hAnsi="Arial" w:cs="Arial"/>
          <w:sz w:val="24"/>
        </w:rPr>
        <w:t>Аларского</w:t>
      </w:r>
      <w:proofErr w:type="spellEnd"/>
      <w:r w:rsidRPr="008D0520">
        <w:rPr>
          <w:rFonts w:ascii="Arial" w:hAnsi="Arial" w:cs="Arial"/>
          <w:sz w:val="24"/>
        </w:rPr>
        <w:t xml:space="preserve"> района Иркутской области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населения муниципального образования  «</w:t>
      </w:r>
      <w:proofErr w:type="spellStart"/>
      <w:r w:rsidRPr="008D0520">
        <w:rPr>
          <w:rFonts w:ascii="Arial" w:hAnsi="Arial" w:cs="Arial"/>
          <w:sz w:val="24"/>
        </w:rPr>
        <w:t>Табарсук</w:t>
      </w:r>
      <w:proofErr w:type="spellEnd"/>
      <w:r w:rsidRPr="008D0520">
        <w:rPr>
          <w:rFonts w:ascii="Arial" w:hAnsi="Arial" w:cs="Arial"/>
          <w:sz w:val="24"/>
        </w:rPr>
        <w:t xml:space="preserve">» </w:t>
      </w:r>
      <w:proofErr w:type="spellStart"/>
      <w:r w:rsidRPr="008D0520">
        <w:rPr>
          <w:rFonts w:ascii="Arial" w:hAnsi="Arial" w:cs="Arial"/>
          <w:sz w:val="24"/>
        </w:rPr>
        <w:t>Аларского</w:t>
      </w:r>
      <w:proofErr w:type="spellEnd"/>
      <w:r w:rsidRPr="008D0520">
        <w:rPr>
          <w:rFonts w:ascii="Arial" w:hAnsi="Arial" w:cs="Arial"/>
          <w:sz w:val="24"/>
        </w:rPr>
        <w:t xml:space="preserve"> района Иркутской области (далее по тексту – муниципального образования) объектами местного значения, относящимся к областям, указанным в пункте 1 части 5 статьи 23 Градостроительного Кодекса Российской Федерации и</w:t>
      </w:r>
      <w:proofErr w:type="gramEnd"/>
      <w:r w:rsidRPr="008D0520">
        <w:rPr>
          <w:rFonts w:ascii="Arial" w:hAnsi="Arial" w:cs="Arial"/>
          <w:sz w:val="24"/>
        </w:rPr>
        <w:t xml:space="preserve"> части 3 статьи 3(1) Закона Иркутской области от 23.07.2008 № 59-ОЗ «О градостроительной деятельности в Иркутской области»,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512A3E" w:rsidRPr="008F6B5B" w:rsidRDefault="00512A3E" w:rsidP="00512A3E">
      <w:pPr>
        <w:pStyle w:val="11"/>
        <w:ind w:firstLine="709"/>
        <w:jc w:val="both"/>
        <w:rPr>
          <w:rFonts w:ascii="Arial" w:hAnsi="Arial" w:cs="Arial"/>
          <w:sz w:val="24"/>
        </w:rPr>
      </w:pPr>
      <w:r w:rsidRPr="008F6B5B">
        <w:rPr>
          <w:rFonts w:ascii="Arial" w:hAnsi="Arial" w:cs="Arial"/>
          <w:sz w:val="24"/>
        </w:rPr>
        <w:t>Согласно Главе 3</w:t>
      </w:r>
      <w:r>
        <w:rPr>
          <w:rFonts w:ascii="Arial" w:hAnsi="Arial" w:cs="Arial"/>
          <w:sz w:val="24"/>
        </w:rPr>
        <w:t>.</w:t>
      </w:r>
      <w:r w:rsidRPr="008F6B5B">
        <w:rPr>
          <w:rFonts w:ascii="Arial" w:hAnsi="Arial" w:cs="Arial"/>
          <w:sz w:val="24"/>
        </w:rPr>
        <w:t xml:space="preserve">1 Градостроительного кодекса, 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 </w:t>
      </w:r>
      <w:proofErr w:type="spellStart"/>
      <w:r w:rsidRPr="008F6B5B">
        <w:rPr>
          <w:rFonts w:ascii="Arial" w:hAnsi="Arial" w:cs="Arial"/>
          <w:color w:val="000000"/>
          <w:sz w:val="24"/>
        </w:rPr>
        <w:t>электро</w:t>
      </w:r>
      <w:proofErr w:type="spellEnd"/>
      <w:r w:rsidRPr="008F6B5B">
        <w:rPr>
          <w:rFonts w:ascii="Arial" w:hAnsi="Arial" w:cs="Arial"/>
          <w:color w:val="000000"/>
          <w:sz w:val="24"/>
        </w:rPr>
        <w:t>-, тепл</w:t>
      </w:r>
      <w:proofErr w:type="gramStart"/>
      <w:r w:rsidRPr="008F6B5B">
        <w:rPr>
          <w:rFonts w:ascii="Arial" w:hAnsi="Arial" w:cs="Arial"/>
          <w:color w:val="000000"/>
          <w:sz w:val="24"/>
        </w:rPr>
        <w:t>о-</w:t>
      </w:r>
      <w:proofErr w:type="gramEnd"/>
      <w:r w:rsidRPr="008F6B5B">
        <w:rPr>
          <w:rFonts w:ascii="Arial" w:hAnsi="Arial" w:cs="Arial"/>
          <w:color w:val="000000"/>
          <w:sz w:val="24"/>
        </w:rPr>
        <w:t xml:space="preserve">, </w:t>
      </w:r>
      <w:proofErr w:type="spellStart"/>
      <w:r w:rsidRPr="008F6B5B">
        <w:rPr>
          <w:rFonts w:ascii="Arial" w:hAnsi="Arial" w:cs="Arial"/>
          <w:color w:val="000000"/>
          <w:sz w:val="24"/>
        </w:rPr>
        <w:t>газо</w:t>
      </w:r>
      <w:proofErr w:type="spellEnd"/>
      <w:r w:rsidRPr="008F6B5B">
        <w:rPr>
          <w:rFonts w:ascii="Arial" w:hAnsi="Arial" w:cs="Arial"/>
          <w:color w:val="000000"/>
          <w:sz w:val="24"/>
        </w:rPr>
        <w:t>- и водоснабжения населения, водоотведения; автомобильным дорогам местного значения;</w:t>
      </w:r>
      <w:r w:rsidRPr="008F6B5B">
        <w:rPr>
          <w:rFonts w:ascii="Arial" w:hAnsi="Arial" w:cs="Arial"/>
          <w:sz w:val="24"/>
        </w:rPr>
        <w:t xml:space="preserve"> объектами благоустройства территории,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поселения. </w:t>
      </w:r>
    </w:p>
    <w:p w:rsidR="00512A3E" w:rsidRPr="008D0520" w:rsidRDefault="00512A3E" w:rsidP="00512A3E">
      <w:pPr>
        <w:pStyle w:val="11"/>
        <w:jc w:val="both"/>
        <w:rPr>
          <w:rFonts w:ascii="Arial" w:hAnsi="Arial" w:cs="Arial"/>
          <w:sz w:val="24"/>
        </w:rPr>
      </w:pPr>
      <w:r w:rsidRPr="008D0520">
        <w:rPr>
          <w:rFonts w:ascii="Arial" w:hAnsi="Arial" w:cs="Arial"/>
          <w:sz w:val="24"/>
        </w:rPr>
        <w:t>Подготовка местных нормативов градостроительного проектирования осуществляется с учетом:</w:t>
      </w:r>
    </w:p>
    <w:p w:rsidR="00512A3E" w:rsidRPr="008D0520" w:rsidRDefault="00512A3E" w:rsidP="00512A3E">
      <w:pPr>
        <w:pStyle w:val="11"/>
        <w:ind w:firstLine="709"/>
        <w:jc w:val="both"/>
        <w:rPr>
          <w:rFonts w:ascii="Arial" w:hAnsi="Arial" w:cs="Arial"/>
          <w:sz w:val="24"/>
        </w:rPr>
      </w:pPr>
      <w:r w:rsidRPr="008D0520">
        <w:rPr>
          <w:rFonts w:ascii="Arial" w:hAnsi="Arial" w:cs="Arial"/>
          <w:sz w:val="24"/>
        </w:rPr>
        <w:t>1) социально-демографического состава и плотности населения на территории муниципального образования;</w:t>
      </w:r>
    </w:p>
    <w:p w:rsidR="00512A3E" w:rsidRPr="008D0520" w:rsidRDefault="00512A3E" w:rsidP="00512A3E">
      <w:pPr>
        <w:pStyle w:val="11"/>
        <w:ind w:firstLine="709"/>
        <w:jc w:val="both"/>
        <w:rPr>
          <w:rFonts w:ascii="Arial" w:hAnsi="Arial" w:cs="Arial"/>
          <w:sz w:val="24"/>
        </w:rPr>
      </w:pPr>
      <w:r w:rsidRPr="008D0520">
        <w:rPr>
          <w:rFonts w:ascii="Arial" w:hAnsi="Arial" w:cs="Arial"/>
          <w:sz w:val="24"/>
        </w:rPr>
        <w:t>2) планов и программ комплексного социально-экономического развития муниципального образования;</w:t>
      </w:r>
    </w:p>
    <w:p w:rsidR="00512A3E" w:rsidRPr="008D0520" w:rsidRDefault="00512A3E" w:rsidP="00512A3E">
      <w:pPr>
        <w:pStyle w:val="11"/>
        <w:ind w:firstLine="709"/>
        <w:jc w:val="both"/>
        <w:rPr>
          <w:rFonts w:ascii="Arial" w:hAnsi="Arial" w:cs="Arial"/>
          <w:sz w:val="24"/>
        </w:rPr>
      </w:pPr>
      <w:r w:rsidRPr="008D0520">
        <w:rPr>
          <w:rFonts w:ascii="Arial" w:hAnsi="Arial" w:cs="Arial"/>
          <w:sz w:val="24"/>
        </w:rPr>
        <w:t>3) предложений органов местного самоуправления и заинтересованных лиц.</w:t>
      </w:r>
    </w:p>
    <w:p w:rsidR="00512A3E" w:rsidRPr="008D0520" w:rsidRDefault="00512A3E" w:rsidP="00512A3E">
      <w:pPr>
        <w:pStyle w:val="11"/>
        <w:ind w:firstLine="709"/>
        <w:jc w:val="both"/>
        <w:rPr>
          <w:rFonts w:ascii="Arial" w:hAnsi="Arial" w:cs="Arial"/>
          <w:sz w:val="24"/>
        </w:rPr>
      </w:pPr>
      <w:r w:rsidRPr="008D0520">
        <w:rPr>
          <w:rFonts w:ascii="Arial" w:hAnsi="Arial" w:cs="Arial"/>
          <w:sz w:val="24"/>
        </w:rPr>
        <w:t xml:space="preserve">Федеральным законом «Об общих принципах организации местного самоуправления в Российской Федерации» от 06.10.2003 N 131-ФЗ определены вопросы местного значения городского, сельского поселения (статья 14). Часть вопросов местного значения сельского поселения передана на районный уровень, например, организация в границах поселения </w:t>
      </w:r>
      <w:proofErr w:type="spellStart"/>
      <w:r w:rsidRPr="008D0520">
        <w:rPr>
          <w:rFonts w:ascii="Arial" w:hAnsi="Arial" w:cs="Arial"/>
          <w:sz w:val="24"/>
        </w:rPr>
        <w:t>электро</w:t>
      </w:r>
      <w:proofErr w:type="spellEnd"/>
      <w:r w:rsidRPr="008D0520">
        <w:rPr>
          <w:rFonts w:ascii="Arial" w:hAnsi="Arial" w:cs="Arial"/>
          <w:sz w:val="24"/>
        </w:rPr>
        <w:t>-, тепл</w:t>
      </w:r>
      <w:proofErr w:type="gramStart"/>
      <w:r w:rsidRPr="008D0520">
        <w:rPr>
          <w:rFonts w:ascii="Arial" w:hAnsi="Arial" w:cs="Arial"/>
          <w:sz w:val="24"/>
        </w:rPr>
        <w:t>о-</w:t>
      </w:r>
      <w:proofErr w:type="gramEnd"/>
      <w:r w:rsidRPr="008D0520">
        <w:rPr>
          <w:rFonts w:ascii="Arial" w:hAnsi="Arial" w:cs="Arial"/>
          <w:sz w:val="24"/>
        </w:rPr>
        <w:t xml:space="preserve">, </w:t>
      </w:r>
      <w:proofErr w:type="spellStart"/>
      <w:r w:rsidRPr="008D0520">
        <w:rPr>
          <w:rFonts w:ascii="Arial" w:hAnsi="Arial" w:cs="Arial"/>
          <w:sz w:val="24"/>
        </w:rPr>
        <w:t>газо</w:t>
      </w:r>
      <w:proofErr w:type="spellEnd"/>
      <w:r w:rsidRPr="008D0520">
        <w:rPr>
          <w:rFonts w:ascii="Arial" w:hAnsi="Arial" w:cs="Arial"/>
          <w:sz w:val="24"/>
        </w:rPr>
        <w:t>- и водоснабжения населения, водоотведения;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и иные.</w:t>
      </w:r>
    </w:p>
    <w:p w:rsidR="00512A3E" w:rsidRPr="008F6B5B" w:rsidRDefault="00512A3E" w:rsidP="00512A3E">
      <w:pPr>
        <w:pStyle w:val="11"/>
        <w:ind w:firstLine="709"/>
        <w:jc w:val="both"/>
        <w:rPr>
          <w:rFonts w:ascii="Arial" w:hAnsi="Arial" w:cs="Arial"/>
          <w:sz w:val="24"/>
        </w:rPr>
      </w:pPr>
      <w:r w:rsidRPr="008F6B5B">
        <w:rPr>
          <w:rFonts w:ascii="Arial" w:hAnsi="Arial" w:cs="Arial"/>
          <w:sz w:val="24"/>
        </w:rPr>
        <w:t>Однако законами Иркутской области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вопросов местного значения городских поселений (муниципального района).</w:t>
      </w:r>
    </w:p>
    <w:p w:rsidR="00512A3E" w:rsidRPr="00996CDD" w:rsidRDefault="00512A3E" w:rsidP="00512A3E">
      <w:pPr>
        <w:pStyle w:val="1"/>
        <w:ind w:firstLine="0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4" w:name="_Toc422218236"/>
      <w:r w:rsidRPr="00996CDD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Глава 2. Нормативно-правовая база</w:t>
      </w:r>
      <w:bookmarkEnd w:id="4"/>
    </w:p>
    <w:p w:rsidR="00512A3E" w:rsidRDefault="00512A3E" w:rsidP="007F58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CDD">
        <w:rPr>
          <w:rFonts w:ascii="Arial" w:hAnsi="Arial" w:cs="Arial"/>
          <w:sz w:val="24"/>
          <w:szCs w:val="24"/>
        </w:rPr>
        <w:t xml:space="preserve"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</w:t>
      </w:r>
      <w:proofErr w:type="spellStart"/>
      <w:proofErr w:type="gramStart"/>
      <w:r w:rsidRPr="00996CDD">
        <w:rPr>
          <w:rFonts w:ascii="Arial" w:hAnsi="Arial" w:cs="Arial"/>
          <w:sz w:val="24"/>
          <w:szCs w:val="24"/>
        </w:rPr>
        <w:t>пол-ожение</w:t>
      </w:r>
      <w:proofErr w:type="spellEnd"/>
      <w:proofErr w:type="gramEnd"/>
      <w:r w:rsidRPr="00996CDD">
        <w:rPr>
          <w:rFonts w:ascii="Arial" w:hAnsi="Arial" w:cs="Arial"/>
          <w:sz w:val="24"/>
          <w:szCs w:val="24"/>
        </w:rPr>
        <w:t>, в котором дана ссылка на него, применяется в части, не затрагивающей эту ссылку.</w:t>
      </w:r>
    </w:p>
    <w:p w:rsidR="00512A3E" w:rsidRPr="00996CDD" w:rsidRDefault="00512A3E" w:rsidP="00512A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2A3E" w:rsidRPr="00996CDD" w:rsidRDefault="00512A3E" w:rsidP="00512A3E">
      <w:pPr>
        <w:jc w:val="center"/>
        <w:rPr>
          <w:rFonts w:ascii="Arial" w:hAnsi="Arial" w:cs="Arial"/>
          <w:bCs/>
          <w:i/>
          <w:iCs/>
          <w:sz w:val="24"/>
          <w:szCs w:val="24"/>
          <w:lang w:eastAsia="ru-RU"/>
        </w:rPr>
      </w:pPr>
      <w:r w:rsidRPr="00996CDD">
        <w:rPr>
          <w:rFonts w:ascii="Arial" w:hAnsi="Arial" w:cs="Arial"/>
          <w:bCs/>
          <w:i/>
          <w:iCs/>
          <w:sz w:val="24"/>
          <w:szCs w:val="24"/>
          <w:lang w:eastAsia="ru-RU"/>
        </w:rPr>
        <w:t>Федеральные законы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Градостроительный кодекс Российской Федерации от 29 декабря 2004 года № 190-ФЗ;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Земельный кодекс Российской Федерации от 25 октября 2001 года № 136-ФЗ;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Жилищный кодекс Российской Федерации от 29 декабря 2004 года № 188-ФЗ;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Водный кодекс Российской Федерации от 3 июня 2006 года № 74-ФЗ;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Лесной кодекс Российской Федерации от 4 декабря 2006 года № 200-ФЗ;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14 марта 1995 года № 33-ФЗ «Об особо охраняемых природных территориях»;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24 ноября 1995 года № 181-ФЗ «О социальной защите инвалидов в Российской Федерации»;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12 января 1996 года № 8-ФЗ «О погребении и похоронном деле»;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24 июня 1998 года № 89-ФЗ «Об отходах производства и потребления»;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30 марта 1999 года № 52-Ф3 «О санитарно-эпидемиологическом благополучии населения»;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31 марта 1999 года № 69-ФЗ «О газоснабжении в Российской Федерации»;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4 мая 1999 года № 96-Ф3 «Об охране атмосферного воздуха»;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10 января 2002 года № 7-ФЗ «Об охране окружающей среды»;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27 декабря 2002 года № 184-ФЗ «О техническом регулировании»;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4 декабря 2007 № 329 «О физической культуре и спорте»;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lastRenderedPageBreak/>
        <w:t>Федеральный закон от 27 июля 2010 года № 190-ФЗ «О теплоснабжении»;</w:t>
      </w:r>
    </w:p>
    <w:p w:rsidR="00512A3E" w:rsidRPr="00996CDD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996CDD">
        <w:rPr>
          <w:rFonts w:ascii="Arial" w:hAnsi="Arial" w:cs="Arial"/>
          <w:szCs w:val="24"/>
          <w:lang w:eastAsia="ru-RU"/>
        </w:rPr>
        <w:t>Федеральный закон от 7 декабря 2011 года № 416-ФЗ «О водоснабжении и водоотведении».</w:t>
      </w:r>
    </w:p>
    <w:p w:rsidR="00512A3E" w:rsidRPr="00864AC0" w:rsidRDefault="00512A3E" w:rsidP="00512A3E">
      <w:pPr>
        <w:pStyle w:val="a8"/>
        <w:tabs>
          <w:tab w:val="clear" w:pos="851"/>
        </w:tabs>
        <w:ind w:firstLine="0"/>
        <w:rPr>
          <w:rFonts w:ascii="Arial" w:hAnsi="Arial" w:cs="Arial"/>
          <w:szCs w:val="16"/>
          <w:lang w:eastAsia="ru-RU"/>
        </w:rPr>
      </w:pPr>
    </w:p>
    <w:p w:rsidR="00512A3E" w:rsidRPr="00864AC0" w:rsidRDefault="00512A3E" w:rsidP="00512A3E">
      <w:pPr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64AC0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Иные нормативные акты Российской Федерации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>Указ Президента Российской Федерации от 30 ноября 1992 года № 1487 «Об особо ценных объектах культурного наследия народов Российской Федерации»;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>Постановление Правительства Российской Федерации от 7 декабря 1996 года № 1449 «О мерах по обеспечению беспрепятственного доступа инвалидов к информации и объектам социальной инфраструктуры»;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>Постановление Правительства Российской Федерации от 20 ноября 2000 года № 878 «Об утверждении Правил охраны газораспределительных сетей»;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 xml:space="preserve">Постановление Правительства Российской Федерации от 20 июня 2006 года № 384 «Об утверждении </w:t>
      </w:r>
      <w:proofErr w:type="gramStart"/>
      <w:r w:rsidRPr="00864AC0">
        <w:rPr>
          <w:rFonts w:ascii="Arial" w:hAnsi="Arial" w:cs="Arial"/>
          <w:szCs w:val="24"/>
          <w:lang w:eastAsia="ru-RU"/>
        </w:rPr>
        <w:t>Правил определения границ зон охраняемых объектов</w:t>
      </w:r>
      <w:proofErr w:type="gramEnd"/>
      <w:r w:rsidRPr="00864AC0">
        <w:rPr>
          <w:rFonts w:ascii="Arial" w:hAnsi="Arial" w:cs="Arial"/>
          <w:szCs w:val="24"/>
          <w:lang w:eastAsia="ru-RU"/>
        </w:rPr>
        <w:t xml:space="preserve"> и согласования градостроительных регламентов для таких зон»;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864AC0">
        <w:rPr>
          <w:rFonts w:ascii="Arial" w:hAnsi="Arial" w:cs="Arial"/>
          <w:szCs w:val="24"/>
          <w:lang w:eastAsia="ru-RU"/>
        </w:rPr>
        <w:t>электросетевого</w:t>
      </w:r>
      <w:proofErr w:type="spellEnd"/>
      <w:r w:rsidRPr="00864AC0">
        <w:rPr>
          <w:rFonts w:ascii="Arial" w:hAnsi="Arial" w:cs="Arial"/>
          <w:szCs w:val="24"/>
          <w:lang w:eastAsia="ru-RU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>Распоряжение Правительства Российской Федерации от 3 июля 1996 года № 1063-р «О социальных нормативах и нормах»;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>Распоряжение Правительства Российской Федерации от 19 октября 1999 года № 1683-р  «О методике определения нормативной потребности субъектов Российской Федерации в объектах социальной инфраструктуры»;</w:t>
      </w:r>
    </w:p>
    <w:p w:rsidR="00512A3E" w:rsidRPr="00864AC0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864AC0">
        <w:rPr>
          <w:rFonts w:ascii="Arial" w:hAnsi="Arial" w:cs="Arial"/>
          <w:szCs w:val="24"/>
          <w:lang w:eastAsia="ru-RU"/>
        </w:rPr>
        <w:t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512A3E" w:rsidRPr="001A7C54" w:rsidRDefault="00512A3E" w:rsidP="00512A3E">
      <w:pPr>
        <w:pStyle w:val="a8"/>
        <w:tabs>
          <w:tab w:val="clear" w:pos="851"/>
        </w:tabs>
        <w:ind w:firstLine="0"/>
        <w:rPr>
          <w:rFonts w:ascii="Arial" w:hAnsi="Arial" w:cs="Arial"/>
          <w:szCs w:val="24"/>
          <w:lang w:eastAsia="ru-RU"/>
        </w:rPr>
      </w:pPr>
    </w:p>
    <w:p w:rsidR="00512A3E" w:rsidRPr="001A7C54" w:rsidRDefault="00512A3E" w:rsidP="00512A3E">
      <w:pPr>
        <w:spacing w:after="120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A7C5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Законодательные и нормативные акты Иркутской области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Устав Иркутской области от 17.04.2009 N 1;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Закон Иркутской области от 21.06.2010 N 49-ОЗ "Об административно-территориальном устройстве Иркутской области";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Закон Иркутской области от 23.07.2008 № 59-оз «О градостроительной деятельности в Иркутской области»;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Закон Иркутской области от 19.06.2008 N 27-оз "Об особо охраняемых природных территориях и иных особо охраняемых территориях в Иркутской области";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gramStart"/>
      <w:r w:rsidRPr="001A7C54">
        <w:rPr>
          <w:rFonts w:ascii="Arial" w:hAnsi="Arial" w:cs="Arial"/>
          <w:szCs w:val="24"/>
          <w:lang w:eastAsia="ru-RU"/>
        </w:rPr>
        <w:t>вопросах</w:t>
      </w:r>
      <w:proofErr w:type="gramEnd"/>
      <w:r w:rsidRPr="001A7C54">
        <w:rPr>
          <w:rFonts w:ascii="Arial" w:hAnsi="Arial" w:cs="Arial"/>
          <w:szCs w:val="24"/>
          <w:lang w:eastAsia="ru-RU"/>
        </w:rPr>
        <w:t xml:space="preserve"> оборота земель сельскохозяйственного назначения в Иркутской области";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Постановление Правительства Иркутской области  от 23.12.2013 г. №610-пп.</w:t>
      </w:r>
    </w:p>
    <w:p w:rsidR="00512A3E" w:rsidRPr="001A7C54" w:rsidRDefault="00512A3E" w:rsidP="00512A3E">
      <w:pPr>
        <w:pStyle w:val="a8"/>
        <w:tabs>
          <w:tab w:val="clear" w:pos="851"/>
        </w:tabs>
        <w:ind w:firstLine="0"/>
        <w:rPr>
          <w:rFonts w:ascii="Arial" w:hAnsi="Arial" w:cs="Arial"/>
          <w:szCs w:val="24"/>
          <w:lang w:eastAsia="ru-RU"/>
        </w:rPr>
      </w:pPr>
    </w:p>
    <w:p w:rsidR="00512A3E" w:rsidRPr="001A7C54" w:rsidRDefault="00512A3E" w:rsidP="00512A3E">
      <w:pPr>
        <w:spacing w:after="120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1A7C5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Государственные стандарты Российской Федерации (ГОСТ)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ГОСТ 2761-84. Источники централизованного хозяйственно-питьевого водоснабжения. Гигиенические, технические требования и правила выбора.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ГОСТ </w:t>
      </w:r>
      <w:proofErr w:type="gramStart"/>
      <w:r w:rsidRPr="001A7C54">
        <w:rPr>
          <w:rFonts w:ascii="Arial" w:hAnsi="Arial" w:cs="Arial"/>
          <w:szCs w:val="24"/>
          <w:lang w:eastAsia="ru-RU"/>
        </w:rPr>
        <w:t>Р</w:t>
      </w:r>
      <w:proofErr w:type="gramEnd"/>
      <w:r w:rsidRPr="001A7C54">
        <w:rPr>
          <w:rFonts w:ascii="Arial" w:hAnsi="Arial" w:cs="Arial"/>
          <w:szCs w:val="24"/>
          <w:lang w:eastAsia="ru-RU"/>
        </w:rPr>
        <w:t xml:space="preserve"> 50597-93.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ГОСТ </w:t>
      </w:r>
      <w:proofErr w:type="gramStart"/>
      <w:r w:rsidRPr="001A7C54">
        <w:rPr>
          <w:rFonts w:ascii="Arial" w:hAnsi="Arial" w:cs="Arial"/>
          <w:szCs w:val="24"/>
          <w:lang w:eastAsia="ru-RU"/>
        </w:rPr>
        <w:t>Р</w:t>
      </w:r>
      <w:proofErr w:type="gramEnd"/>
      <w:r w:rsidRPr="001A7C54">
        <w:rPr>
          <w:rFonts w:ascii="Arial" w:hAnsi="Arial" w:cs="Arial"/>
          <w:szCs w:val="24"/>
          <w:lang w:eastAsia="ru-RU"/>
        </w:rPr>
        <w:t xml:space="preserve"> 52766-2007. Дороги автомобильные общего пользования. Элементы обустройства. Общие требования.</w:t>
      </w:r>
    </w:p>
    <w:p w:rsidR="00512A3E" w:rsidRPr="001A7C54" w:rsidRDefault="00512A3E" w:rsidP="0051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12A3E" w:rsidRPr="001A7C54" w:rsidRDefault="00512A3E" w:rsidP="00512A3E">
      <w:pPr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1A7C5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Строительные нормы и правила (</w:t>
      </w:r>
      <w:proofErr w:type="spellStart"/>
      <w:r w:rsidRPr="001A7C5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СНиП</w:t>
      </w:r>
      <w:proofErr w:type="spellEnd"/>
      <w:r w:rsidRPr="001A7C5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). Своды правил по проектированию и строительству (СП)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8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2.2.1/2.1.1.1200-03</w:t>
        </w:r>
      </w:hyperlink>
      <w:r w:rsidRPr="001A7C54">
        <w:rPr>
          <w:rFonts w:ascii="Arial" w:hAnsi="Arial" w:cs="Arial"/>
          <w:szCs w:val="24"/>
          <w:lang w:eastAsia="ru-RU"/>
        </w:rPr>
        <w:t xml:space="preserve">. Санитарно-защитные зоны и санитарная классификация предприятий, сооружений и иных объектов (в новой редакции с </w:t>
      </w:r>
      <w:proofErr w:type="spellStart"/>
      <w:r w:rsidRPr="001A7C54">
        <w:rPr>
          <w:rFonts w:ascii="Arial" w:hAnsi="Arial" w:cs="Arial"/>
          <w:szCs w:val="24"/>
          <w:lang w:eastAsia="ru-RU"/>
        </w:rPr>
        <w:t>изм</w:t>
      </w:r>
      <w:proofErr w:type="spellEnd"/>
      <w:r w:rsidRPr="001A7C54">
        <w:rPr>
          <w:rFonts w:ascii="Arial" w:hAnsi="Arial" w:cs="Arial"/>
          <w:szCs w:val="24"/>
          <w:lang w:eastAsia="ru-RU"/>
        </w:rPr>
        <w:t>. от 25.04.2014).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9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2.1.4.1110-02</w:t>
        </w:r>
      </w:hyperlink>
      <w:r w:rsidRPr="001A7C54">
        <w:rPr>
          <w:rFonts w:ascii="Arial" w:hAnsi="Arial" w:cs="Arial"/>
          <w:szCs w:val="24"/>
          <w:lang w:eastAsia="ru-RU"/>
        </w:rPr>
        <w:t>. Зоны санитарной охраны источников водоснабжения и водопроводов питьевого назначения.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0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2.1.4.1074-01</w:t>
        </w:r>
      </w:hyperlink>
      <w:r w:rsidRPr="001A7C54">
        <w:rPr>
          <w:rFonts w:ascii="Arial" w:hAnsi="Arial" w:cs="Arial"/>
          <w:szCs w:val="24"/>
          <w:lang w:eastAsia="ru-RU"/>
        </w:rPr>
        <w:t>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1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2.1.6.1032-01</w:t>
        </w:r>
      </w:hyperlink>
      <w:r w:rsidRPr="001A7C54">
        <w:rPr>
          <w:rFonts w:ascii="Arial" w:hAnsi="Arial" w:cs="Arial"/>
          <w:szCs w:val="24"/>
          <w:lang w:eastAsia="ru-RU"/>
        </w:rPr>
        <w:t>. Гигиенические требования к обеспечению качества атмосферного воздуха населенных мест.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2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2.1.4.1175-02</w:t>
        </w:r>
      </w:hyperlink>
      <w:r w:rsidRPr="001A7C54">
        <w:rPr>
          <w:rFonts w:ascii="Arial" w:hAnsi="Arial" w:cs="Arial"/>
          <w:szCs w:val="24"/>
          <w:lang w:eastAsia="ru-RU"/>
        </w:rPr>
        <w:t>. Гигиенические требования к качеству воды нецентрализованного водоснабжения. Санитарная охрана источников.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СанПиН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2.4.1.3049-13 Санитарно-эпидемиологические требования к устройству, содержанию и организации режима работы в дошкольных организациях</w:t>
      </w:r>
      <w:proofErr w:type="gramStart"/>
      <w:r w:rsidRPr="001A7C54">
        <w:rPr>
          <w:rFonts w:ascii="Arial" w:hAnsi="Arial" w:cs="Arial"/>
          <w:szCs w:val="24"/>
          <w:lang w:eastAsia="ru-RU"/>
        </w:rPr>
        <w:t>.</w:t>
      </w:r>
      <w:proofErr w:type="gramEnd"/>
      <w:r w:rsidRPr="001A7C54">
        <w:rPr>
          <w:rFonts w:ascii="Arial" w:hAnsi="Arial" w:cs="Arial"/>
          <w:szCs w:val="24"/>
          <w:lang w:eastAsia="ru-RU"/>
        </w:rPr>
        <w:t xml:space="preserve"> (</w:t>
      </w:r>
      <w:proofErr w:type="gramStart"/>
      <w:r w:rsidRPr="001A7C54">
        <w:rPr>
          <w:rFonts w:ascii="Arial" w:hAnsi="Arial" w:cs="Arial"/>
          <w:szCs w:val="24"/>
          <w:lang w:eastAsia="ru-RU"/>
        </w:rPr>
        <w:t>у</w:t>
      </w:r>
      <w:proofErr w:type="gramEnd"/>
      <w:r w:rsidRPr="001A7C54">
        <w:rPr>
          <w:rFonts w:ascii="Arial" w:hAnsi="Arial" w:cs="Arial"/>
          <w:szCs w:val="24"/>
          <w:lang w:eastAsia="ru-RU"/>
        </w:rPr>
        <w:t xml:space="preserve">тратил силу с 30.07.2013г., заменен </w:t>
      </w:r>
      <w:proofErr w:type="spellStart"/>
      <w:r w:rsidRPr="001A7C54">
        <w:rPr>
          <w:rFonts w:ascii="Arial" w:hAnsi="Arial" w:cs="Arial"/>
          <w:szCs w:val="24"/>
          <w:lang w:eastAsia="ru-RU"/>
        </w:rPr>
        <w:t>СанПин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2.4.1.3049-13 с 15 мая 2013г).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СанПиН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3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2.1.3.2630</w:t>
        </w:r>
      </w:hyperlink>
      <w:r w:rsidRPr="001A7C54">
        <w:rPr>
          <w:rFonts w:ascii="Arial" w:hAnsi="Arial" w:cs="Arial"/>
          <w:szCs w:val="24"/>
          <w:lang w:eastAsia="ru-RU"/>
        </w:rPr>
        <w:t>-10. Санитарно-эпидемиологические требования к организациям, осуществляющим медицинскую деятельность.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2.01.28-85. Полигоны по обезвреживанию и захоронению токсичных промышленных отходов. Основные положения по проектированию.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2.04.02-84*. Водоснабжение. Наружные сети и сооружения.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2.04.03-85. Канализация. Наружные сети и сооружения.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41-02-2003. Тепловые сети.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СП 62.13330.2011. Свод правил. Газораспределительные системы. Актуализированная редакция </w:t>
      </w: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42-01-2002.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2.05.02-85. Автомобильные дороги.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2.07.01-89*.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31-06-2009. Общественные здания и сооружения.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11-02-96. Инженерные изыскания для строительства. Основные положения.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21-01-97*. Пожарная безопасность зданий и сооружений.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СП 52.13330.2011. Свод правил. Естественное и искусственное освещение. Актуализированная редакция </w:t>
      </w: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23-05-95*.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lastRenderedPageBreak/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32.01-95. Железные дороги колеи </w:t>
      </w:r>
      <w:smartTag w:uri="urn:schemas-microsoft-com:office:smarttags" w:element="metricconverter">
        <w:smartTagPr>
          <w:attr w:name="ProductID" w:val="1520 мм"/>
        </w:smartTagPr>
        <w:r w:rsidRPr="001A7C54">
          <w:rPr>
            <w:rFonts w:ascii="Arial" w:hAnsi="Arial" w:cs="Arial"/>
            <w:szCs w:val="24"/>
            <w:lang w:eastAsia="ru-RU"/>
          </w:rPr>
          <w:t>1520 мм</w:t>
        </w:r>
      </w:smartTag>
      <w:r w:rsidRPr="001A7C54">
        <w:rPr>
          <w:rFonts w:ascii="Arial" w:hAnsi="Arial" w:cs="Arial"/>
          <w:szCs w:val="24"/>
          <w:lang w:eastAsia="ru-RU"/>
        </w:rPr>
        <w:t>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32.03-96. Аэродромы.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III-41-76. Контактные сети электрифицированного транспорта.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СП 31-110-2003. Проектирование и монтаж электроустановок жилых и общественных зданий.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ВСН 01-89. Предприятия по обслуживанию автомобилей.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ВСН 62-91*. Проектирование среды жизнедеятельности с учетом потребностей инвалидов и </w:t>
      </w:r>
      <w:proofErr w:type="spellStart"/>
      <w:r w:rsidRPr="001A7C54">
        <w:rPr>
          <w:rFonts w:ascii="Arial" w:hAnsi="Arial" w:cs="Arial"/>
          <w:szCs w:val="24"/>
          <w:lang w:eastAsia="ru-RU"/>
        </w:rPr>
        <w:t>маломобильных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групп населения.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СТН Ц-01-95. Железные дороги колеи </w:t>
      </w:r>
      <w:smartTag w:uri="urn:schemas-microsoft-com:office:smarttags" w:element="metricconverter">
        <w:smartTagPr>
          <w:attr w:name="ProductID" w:val="1520 мм"/>
        </w:smartTagPr>
        <w:r w:rsidRPr="001A7C54">
          <w:rPr>
            <w:rFonts w:ascii="Arial" w:hAnsi="Arial" w:cs="Arial"/>
            <w:szCs w:val="24"/>
            <w:lang w:eastAsia="ru-RU"/>
          </w:rPr>
          <w:t>1520 мм</w:t>
        </w:r>
      </w:smartTag>
      <w:r w:rsidRPr="001A7C54">
        <w:rPr>
          <w:rFonts w:ascii="Arial" w:hAnsi="Arial" w:cs="Arial"/>
          <w:szCs w:val="24"/>
          <w:lang w:eastAsia="ru-RU"/>
        </w:rPr>
        <w:t>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СН 496-77. Временная инструкция по проектированию сооружений для очистки поверхностных сточных вод.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4" w:history="1">
        <w:r w:rsidRPr="001A7C54">
          <w:rPr>
            <w:rFonts w:ascii="Arial" w:hAnsi="Arial" w:cs="Arial"/>
            <w:szCs w:val="24"/>
            <w:lang w:eastAsia="ru-RU"/>
          </w:rPr>
          <w:t>НПБ 111-98*</w:t>
        </w:r>
      </w:hyperlink>
      <w:r w:rsidRPr="001A7C54">
        <w:rPr>
          <w:rFonts w:ascii="Arial" w:hAnsi="Arial" w:cs="Arial"/>
          <w:szCs w:val="24"/>
          <w:lang w:eastAsia="ru-RU"/>
        </w:rPr>
        <w:t>. Автозаправочные станции. Требования пожарной безопасности.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5" w:history="1">
        <w:r w:rsidRPr="001A7C54">
          <w:rPr>
            <w:rFonts w:ascii="Arial" w:hAnsi="Arial" w:cs="Arial"/>
            <w:szCs w:val="24"/>
            <w:lang w:eastAsia="ru-RU"/>
          </w:rPr>
          <w:t>СН 2.2.4/2.1.8.562-96</w:t>
        </w:r>
      </w:hyperlink>
      <w:r w:rsidRPr="001A7C54">
        <w:rPr>
          <w:rFonts w:ascii="Arial" w:hAnsi="Arial" w:cs="Arial"/>
          <w:szCs w:val="24"/>
          <w:lang w:eastAsia="ru-RU"/>
        </w:rPr>
        <w:t>. Шум на рабочих местах, в помещениях жилых, общественных зданий и на территории жилой застройки.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6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2.6.1.2523-09</w:t>
        </w:r>
      </w:hyperlink>
      <w:r w:rsidRPr="001A7C54">
        <w:rPr>
          <w:rFonts w:ascii="Arial" w:hAnsi="Arial" w:cs="Arial"/>
          <w:szCs w:val="24"/>
          <w:lang w:eastAsia="ru-RU"/>
        </w:rPr>
        <w:t>. Нормы радиационной безопасности (НРБ-99/2009).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7" w:history="1">
        <w:r w:rsidRPr="001A7C54">
          <w:rPr>
            <w:rFonts w:ascii="Arial" w:hAnsi="Arial" w:cs="Arial"/>
            <w:szCs w:val="24"/>
            <w:lang w:eastAsia="ru-RU"/>
          </w:rPr>
          <w:t>ОНД-86</w:t>
        </w:r>
      </w:hyperlink>
      <w:r w:rsidRPr="001A7C54">
        <w:rPr>
          <w:rFonts w:ascii="Arial" w:hAnsi="Arial" w:cs="Arial"/>
          <w:szCs w:val="24"/>
          <w:lang w:eastAsia="ru-RU"/>
        </w:rPr>
        <w:t>. Методика расчета концентрации в атмосферном воздухе вредных веществ, содержащихся в выбросах предприятий.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8" w:history="1">
        <w:r w:rsidRPr="001A7C54">
          <w:rPr>
            <w:rFonts w:ascii="Arial" w:hAnsi="Arial" w:cs="Arial"/>
            <w:szCs w:val="24"/>
            <w:lang w:eastAsia="ru-RU"/>
          </w:rPr>
          <w:t>Правила</w:t>
        </w:r>
      </w:hyperlink>
      <w:r w:rsidRPr="001A7C54">
        <w:rPr>
          <w:rFonts w:ascii="Arial" w:hAnsi="Arial" w:cs="Arial"/>
          <w:szCs w:val="24"/>
          <w:lang w:eastAsia="ru-RU"/>
        </w:rPr>
        <w:t xml:space="preserve"> создания, охраны и содержания зеленых насаждений в городах Российской Федерации, утвержденные Приказом Госстроя России от 15.12.1999 N 153. МДС 13-5.2000.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19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42-128-4690-88</w:t>
        </w:r>
      </w:hyperlink>
      <w:r w:rsidRPr="001A7C54">
        <w:rPr>
          <w:rFonts w:ascii="Arial" w:hAnsi="Arial" w:cs="Arial"/>
          <w:szCs w:val="24"/>
          <w:lang w:eastAsia="ru-RU"/>
        </w:rPr>
        <w:t>. Санитарные правила содержания территорий населенных мест.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СП 54.13330.2011. Свод правил. Здания жилые многоквартирные. Актуализированная редакция </w:t>
      </w: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31-01-2003.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20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2.1.2882-11</w:t>
        </w:r>
      </w:hyperlink>
      <w:r w:rsidRPr="001A7C54">
        <w:rPr>
          <w:rFonts w:ascii="Arial" w:hAnsi="Arial" w:cs="Arial"/>
          <w:szCs w:val="24"/>
          <w:lang w:eastAsia="ru-RU"/>
        </w:rPr>
        <w:t>. Гигиенические требования к размещению, устройству и содержанию кладбищ, зданий и сооружений похоронного назначения.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21" w:history="1">
        <w:r w:rsidRPr="001A7C54">
          <w:rPr>
            <w:rFonts w:ascii="Arial" w:hAnsi="Arial" w:cs="Arial"/>
            <w:szCs w:val="24"/>
            <w:lang w:eastAsia="ru-RU"/>
          </w:rPr>
          <w:t>СП 2.1.7.1038-01</w:t>
        </w:r>
      </w:hyperlink>
      <w:r w:rsidRPr="001A7C54">
        <w:rPr>
          <w:rFonts w:ascii="Arial" w:hAnsi="Arial" w:cs="Arial"/>
          <w:szCs w:val="24"/>
          <w:lang w:eastAsia="ru-RU"/>
        </w:rPr>
        <w:t>. Гигиенические требования к устройству и содержанию полигонов для твердых бытовых отходов.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СП 30-102-99. Планировка и застройка территорий малоэтажного жилищного строительства.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2.04.01-85*. Внутренний водопровод и канализация зданий.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41-01-2003. Отопление, вентиляция и кондиционирование.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II-35-76. Котельные установки.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22" w:history="1">
        <w:r w:rsidRPr="001A7C54">
          <w:rPr>
            <w:rFonts w:ascii="Arial" w:hAnsi="Arial" w:cs="Arial"/>
            <w:szCs w:val="24"/>
            <w:lang w:eastAsia="ru-RU"/>
          </w:rPr>
          <w:t>Правила</w:t>
        </w:r>
      </w:hyperlink>
      <w:r w:rsidRPr="001A7C54">
        <w:rPr>
          <w:rFonts w:ascii="Arial" w:hAnsi="Arial" w:cs="Arial"/>
          <w:szCs w:val="24"/>
          <w:lang w:eastAsia="ru-RU"/>
        </w:rPr>
        <w:t xml:space="preserve"> устройства электроустановок, утв. Министерством топлива и энергетики РФ 06.10.1999.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СП 41-108-2004. Поквартирное теплоснабжение жилых зданий с </w:t>
      </w:r>
      <w:proofErr w:type="spellStart"/>
      <w:r w:rsidRPr="001A7C54">
        <w:rPr>
          <w:rFonts w:ascii="Arial" w:hAnsi="Arial" w:cs="Arial"/>
          <w:szCs w:val="24"/>
          <w:lang w:eastAsia="ru-RU"/>
        </w:rPr>
        <w:t>теплогенераторами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на газовом топливе.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21-02-99. Стоянки автомобилей;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СП 44.13330.2011. Свод правил. Административные и бытовые здания. Актуализированная редакция </w:t>
      </w: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2.09.04-87.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 xml:space="preserve">СП 14.13330.2011. Свод правил. Строительство в сейсмических районах. Актуализированная редакция </w:t>
      </w: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II-7-81*.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hyperlink r:id="rId23" w:history="1">
        <w:proofErr w:type="spellStart"/>
        <w:r w:rsidRPr="001A7C54">
          <w:rPr>
            <w:rFonts w:ascii="Arial" w:hAnsi="Arial" w:cs="Arial"/>
            <w:szCs w:val="24"/>
            <w:lang w:eastAsia="ru-RU"/>
          </w:rPr>
          <w:t>СанПиН</w:t>
        </w:r>
        <w:proofErr w:type="spellEnd"/>
        <w:r w:rsidRPr="001A7C54">
          <w:rPr>
            <w:rFonts w:ascii="Arial" w:hAnsi="Arial" w:cs="Arial"/>
            <w:szCs w:val="24"/>
            <w:lang w:eastAsia="ru-RU"/>
          </w:rPr>
          <w:t xml:space="preserve"> 2.1.7.1322-03</w:t>
        </w:r>
      </w:hyperlink>
      <w:r w:rsidRPr="001A7C54">
        <w:rPr>
          <w:rFonts w:ascii="Arial" w:hAnsi="Arial" w:cs="Arial"/>
          <w:szCs w:val="24"/>
          <w:lang w:eastAsia="ru-RU"/>
        </w:rPr>
        <w:t>. Гигиенические требования к размещению и обезвреживанию отходов производства и потребления. Санитарно-эпидемиологические правила и нормативы.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РД 34.20.185-94. Инструкция по проектированию городских электрических сетей.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t>СП 30-102-99 Планировка и застройка территорий малоэтажного жилищного строительства.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proofErr w:type="spellStart"/>
      <w:r w:rsidRPr="001A7C54">
        <w:rPr>
          <w:rFonts w:ascii="Arial" w:hAnsi="Arial" w:cs="Arial"/>
          <w:szCs w:val="24"/>
          <w:lang w:eastAsia="ru-RU"/>
        </w:rPr>
        <w:t>СанПиН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42-128-4690-88 Санитарные правила содержания территорий населенных мест.</w:t>
      </w:r>
    </w:p>
    <w:p w:rsidR="00512A3E" w:rsidRPr="001A7C54" w:rsidRDefault="00512A3E" w:rsidP="00512A3E">
      <w:pPr>
        <w:pStyle w:val="a8"/>
        <w:numPr>
          <w:ilvl w:val="0"/>
          <w:numId w:val="1"/>
        </w:numPr>
        <w:tabs>
          <w:tab w:val="clear" w:pos="851"/>
        </w:tabs>
        <w:ind w:left="0" w:firstLine="0"/>
        <w:rPr>
          <w:rFonts w:ascii="Arial" w:hAnsi="Arial" w:cs="Arial"/>
          <w:szCs w:val="24"/>
          <w:lang w:eastAsia="ru-RU"/>
        </w:rPr>
      </w:pPr>
      <w:r w:rsidRPr="001A7C54">
        <w:rPr>
          <w:rFonts w:ascii="Arial" w:hAnsi="Arial" w:cs="Arial"/>
          <w:szCs w:val="24"/>
          <w:lang w:eastAsia="ru-RU"/>
        </w:rPr>
        <w:lastRenderedPageBreak/>
        <w:t xml:space="preserve">СП 131.13330.2012 Строительная климатология. Актуализированная редакция </w:t>
      </w:r>
      <w:proofErr w:type="spellStart"/>
      <w:r w:rsidRPr="001A7C54">
        <w:rPr>
          <w:rFonts w:ascii="Arial" w:hAnsi="Arial" w:cs="Arial"/>
          <w:szCs w:val="24"/>
          <w:lang w:eastAsia="ru-RU"/>
        </w:rPr>
        <w:t>СНиП</w:t>
      </w:r>
      <w:proofErr w:type="spellEnd"/>
      <w:r w:rsidRPr="001A7C54">
        <w:rPr>
          <w:rFonts w:ascii="Arial" w:hAnsi="Arial" w:cs="Arial"/>
          <w:szCs w:val="24"/>
          <w:lang w:eastAsia="ru-RU"/>
        </w:rPr>
        <w:t xml:space="preserve"> 23-01-99*.</w:t>
      </w:r>
    </w:p>
    <w:p w:rsidR="00512A3E" w:rsidRPr="00047E82" w:rsidRDefault="00512A3E" w:rsidP="00512A3E">
      <w:pPr>
        <w:pStyle w:val="1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5" w:name="_Toc422218237"/>
      <w:r w:rsidRPr="00047E82">
        <w:rPr>
          <w:rFonts w:ascii="Arial" w:hAnsi="Arial" w:cs="Arial"/>
          <w:color w:val="auto"/>
          <w:sz w:val="24"/>
          <w:szCs w:val="24"/>
          <w:lang w:eastAsia="ru-RU"/>
        </w:rPr>
        <w:t>Глава 3. Географическое положение и природно-климатические условия сельского поселения «</w:t>
      </w:r>
      <w:proofErr w:type="spellStart"/>
      <w:r w:rsidRPr="00047E82">
        <w:rPr>
          <w:rFonts w:ascii="Arial" w:hAnsi="Arial" w:cs="Arial"/>
          <w:color w:val="auto"/>
          <w:sz w:val="24"/>
          <w:szCs w:val="24"/>
          <w:lang w:eastAsia="ru-RU"/>
        </w:rPr>
        <w:t>Табарсук</w:t>
      </w:r>
      <w:proofErr w:type="spellEnd"/>
      <w:r w:rsidRPr="00047E82">
        <w:rPr>
          <w:rFonts w:ascii="Arial" w:hAnsi="Arial" w:cs="Arial"/>
          <w:color w:val="auto"/>
          <w:sz w:val="24"/>
          <w:szCs w:val="24"/>
          <w:lang w:eastAsia="ru-RU"/>
        </w:rPr>
        <w:t>»</w:t>
      </w:r>
      <w:bookmarkEnd w:id="5"/>
    </w:p>
    <w:p w:rsidR="00512A3E" w:rsidRPr="00047E82" w:rsidRDefault="00512A3E" w:rsidP="00512A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A3E" w:rsidRPr="00047E82" w:rsidRDefault="00512A3E" w:rsidP="007F581A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47E82">
        <w:rPr>
          <w:rFonts w:ascii="Arial" w:hAnsi="Arial" w:cs="Arial"/>
          <w:spacing w:val="1"/>
          <w:sz w:val="24"/>
          <w:szCs w:val="24"/>
        </w:rPr>
        <w:t>Территория муниципального образования «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Табарсук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 xml:space="preserve">» расположена в северо-восточной части 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Аларского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 xml:space="preserve"> района Иркутской области.</w:t>
      </w:r>
    </w:p>
    <w:p w:rsidR="00512A3E" w:rsidRPr="00047E82" w:rsidRDefault="00512A3E" w:rsidP="007F581A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47E82">
        <w:rPr>
          <w:rFonts w:ascii="Arial" w:hAnsi="Arial" w:cs="Arial"/>
          <w:spacing w:val="1"/>
          <w:sz w:val="24"/>
          <w:szCs w:val="24"/>
        </w:rPr>
        <w:t xml:space="preserve">На севере граничит с 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Нукутским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 xml:space="preserve"> районом, на востоке – с муниципальными образованиями «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Бахтай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>» и «Ангарский», на юге – с муниципальными образованиями «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Нельхай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>», «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Егоровск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>» и «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Могоенок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>», на северо-западе с муниципальным образованием «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Маниловск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>».</w:t>
      </w:r>
    </w:p>
    <w:p w:rsidR="00512A3E" w:rsidRPr="00047E82" w:rsidRDefault="00512A3E" w:rsidP="007F581A">
      <w:pPr>
        <w:pStyle w:val="11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47E82">
        <w:rPr>
          <w:rFonts w:ascii="Arial" w:hAnsi="Arial" w:cs="Arial"/>
          <w:spacing w:val="1"/>
          <w:sz w:val="24"/>
          <w:szCs w:val="24"/>
        </w:rPr>
        <w:t>Климатические особенности МО «</w:t>
      </w:r>
      <w:proofErr w:type="spellStart"/>
      <w:r w:rsidRPr="00047E82">
        <w:rPr>
          <w:rFonts w:ascii="Arial" w:hAnsi="Arial" w:cs="Arial"/>
          <w:spacing w:val="1"/>
          <w:sz w:val="24"/>
          <w:szCs w:val="24"/>
        </w:rPr>
        <w:t>Табарсук</w:t>
      </w:r>
      <w:proofErr w:type="spellEnd"/>
      <w:r w:rsidRPr="00047E82">
        <w:rPr>
          <w:rFonts w:ascii="Arial" w:hAnsi="Arial" w:cs="Arial"/>
          <w:spacing w:val="1"/>
          <w:sz w:val="24"/>
          <w:szCs w:val="24"/>
        </w:rPr>
        <w:t>» определяются его географическим положением. Климат резко континентальный, с большим колебанием температур, как по сезонам, так и в течение суток. Характерны продолжительная зима, короткое лето, низкие средние годовые температуры</w:t>
      </w:r>
      <w:r w:rsidRPr="00047E82">
        <w:rPr>
          <w:rFonts w:ascii="Arial" w:hAnsi="Arial" w:cs="Arial"/>
          <w:spacing w:val="3"/>
          <w:sz w:val="24"/>
          <w:szCs w:val="24"/>
        </w:rPr>
        <w:t>.</w:t>
      </w:r>
    </w:p>
    <w:p w:rsidR="00512A3E" w:rsidRPr="00047E82" w:rsidRDefault="00512A3E" w:rsidP="007F58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Среднегодовая температура - 1,4°С. Среднемесячные температуры января опускаются ниже - 30°С. Температура воздуха в июле составляет, в среднем, + 17,3°С. Абсолютный максимум температура достигает + 37°, а абсолютный минимум - 52°. Амплитуда колебания среднесуточных температур воздуха наибольшего значения 25-30° достигает в марте. Суммы положительных температур воздуха более 10° варьируют в широких пределах.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дней. Заморозки наносят значительный ущерб сельскому хозяйству округа. Средняя дата прекращения заморозков весной колеблется в различных пределах от 30 мая до 18 июня. Первые осенние заморозки наступают 18 августа-3 сентября.</w:t>
      </w:r>
    </w:p>
    <w:p w:rsidR="00512A3E" w:rsidRPr="00047E82" w:rsidRDefault="00512A3E" w:rsidP="0027508D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Территория МО «</w:t>
      </w:r>
      <w:proofErr w:type="spellStart"/>
      <w:r w:rsidRPr="00047E82">
        <w:rPr>
          <w:rFonts w:ascii="Arial" w:hAnsi="Arial" w:cs="Arial"/>
          <w:sz w:val="24"/>
          <w:szCs w:val="24"/>
        </w:rPr>
        <w:t>Табарсук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» относится к </w:t>
      </w:r>
      <w:proofErr w:type="spellStart"/>
      <w:r w:rsidRPr="00047E82">
        <w:rPr>
          <w:rFonts w:ascii="Arial" w:hAnsi="Arial" w:cs="Arial"/>
          <w:sz w:val="24"/>
          <w:szCs w:val="24"/>
        </w:rPr>
        <w:t>Иркутско-Черемховской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равнине </w:t>
      </w:r>
      <w:proofErr w:type="spellStart"/>
      <w:r w:rsidRPr="00047E82">
        <w:rPr>
          <w:rFonts w:ascii="Arial" w:hAnsi="Arial" w:cs="Arial"/>
          <w:sz w:val="24"/>
          <w:szCs w:val="24"/>
        </w:rPr>
        <w:t>Предсаянского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краевого прогиба. Преобладают холмисто-увалистые формы рельефа.</w:t>
      </w:r>
    </w:p>
    <w:p w:rsidR="00512A3E" w:rsidRPr="00047E82" w:rsidRDefault="00512A3E" w:rsidP="0027508D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В районах вершин и склонов увалов распространены дернисто-подзолистые, светло-серые и серые лесные почвы, днища падей, подножья склонов и ложбин заняты лугово-черноземными почвами и чернозёмами. Гидрографическая сеть представлена мелкими водотоками.</w:t>
      </w:r>
    </w:p>
    <w:p w:rsidR="00512A3E" w:rsidRPr="00047E82" w:rsidRDefault="00512A3E" w:rsidP="0027508D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>В пределах МО «</w:t>
      </w:r>
      <w:proofErr w:type="spellStart"/>
      <w:r w:rsidRPr="00047E82">
        <w:rPr>
          <w:rFonts w:ascii="Arial" w:hAnsi="Arial" w:cs="Arial"/>
          <w:sz w:val="24"/>
          <w:szCs w:val="24"/>
        </w:rPr>
        <w:t>Табарсук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047E82">
        <w:rPr>
          <w:rFonts w:ascii="Arial" w:hAnsi="Arial" w:cs="Arial"/>
          <w:sz w:val="24"/>
          <w:szCs w:val="24"/>
        </w:rPr>
        <w:t>Аларского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района находятся следующие месторождения твердых полезных ископаемых: </w:t>
      </w:r>
      <w:proofErr w:type="spellStart"/>
      <w:r w:rsidRPr="00047E82">
        <w:rPr>
          <w:rFonts w:ascii="Arial" w:hAnsi="Arial" w:cs="Arial"/>
          <w:sz w:val="24"/>
          <w:szCs w:val="24"/>
        </w:rPr>
        <w:t>Бахтайское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месторождение гипса. Месторождение учтено </w:t>
      </w:r>
      <w:proofErr w:type="spellStart"/>
      <w:r w:rsidRPr="00047E82">
        <w:rPr>
          <w:rFonts w:ascii="Arial" w:hAnsi="Arial" w:cs="Arial"/>
          <w:sz w:val="24"/>
          <w:szCs w:val="24"/>
        </w:rPr>
        <w:t>Госбалансом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в резерве. Данное месторождение расположено в 20 км северо-восточнее железнодорожной станции Кутулик, в 5 км юго-западнее с. </w:t>
      </w:r>
      <w:proofErr w:type="spellStart"/>
      <w:r w:rsidRPr="00047E82">
        <w:rPr>
          <w:rFonts w:ascii="Arial" w:hAnsi="Arial" w:cs="Arial"/>
          <w:sz w:val="24"/>
          <w:szCs w:val="24"/>
        </w:rPr>
        <w:t>Бахтай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7E82">
        <w:rPr>
          <w:rFonts w:ascii="Arial" w:hAnsi="Arial" w:cs="Arial"/>
          <w:sz w:val="24"/>
          <w:szCs w:val="24"/>
        </w:rPr>
        <w:t>Головинское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месторождение кирпичных глин. Запасы карьерных полей подсчитаны. Месторождение расположено в 0,3 км юго-западнее ст. </w:t>
      </w:r>
      <w:proofErr w:type="spellStart"/>
      <w:r w:rsidRPr="00047E82">
        <w:rPr>
          <w:rFonts w:ascii="Arial" w:hAnsi="Arial" w:cs="Arial"/>
          <w:sz w:val="24"/>
          <w:szCs w:val="24"/>
        </w:rPr>
        <w:t>Головинская</w:t>
      </w:r>
      <w:proofErr w:type="spellEnd"/>
      <w:r w:rsidRPr="00047E82">
        <w:rPr>
          <w:rFonts w:ascii="Arial" w:hAnsi="Arial" w:cs="Arial"/>
          <w:sz w:val="24"/>
          <w:szCs w:val="24"/>
        </w:rPr>
        <w:t>. Пригодно для производства кирпича марок «125» и «150».</w:t>
      </w:r>
    </w:p>
    <w:p w:rsidR="00512A3E" w:rsidRPr="00047E82" w:rsidRDefault="00512A3E" w:rsidP="0027508D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047E82">
        <w:rPr>
          <w:rFonts w:ascii="Arial" w:hAnsi="Arial" w:cs="Arial"/>
          <w:sz w:val="24"/>
          <w:szCs w:val="24"/>
        </w:rPr>
        <w:t xml:space="preserve">По данным филиала по Иркутской области ФБУ «Территориальный фонд информации по природным ресурсам и охране окружающей среды МПР России по Сибирскому федеральному округу» выдана лицензия на добычу каменного угля на участке Карьерное поле №1 </w:t>
      </w:r>
      <w:proofErr w:type="spellStart"/>
      <w:r w:rsidRPr="00047E82">
        <w:rPr>
          <w:rFonts w:ascii="Arial" w:hAnsi="Arial" w:cs="Arial"/>
          <w:sz w:val="24"/>
          <w:szCs w:val="24"/>
        </w:rPr>
        <w:t>Головинского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каменноугольного месторождения УОР 13121 ТЭ, 2005 г. ООО «</w:t>
      </w:r>
      <w:proofErr w:type="spellStart"/>
      <w:r w:rsidRPr="00047E82">
        <w:rPr>
          <w:rFonts w:ascii="Arial" w:hAnsi="Arial" w:cs="Arial"/>
          <w:sz w:val="24"/>
          <w:szCs w:val="24"/>
        </w:rPr>
        <w:t>Ольхон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». Лицензионный участок расположен на территории </w:t>
      </w:r>
      <w:proofErr w:type="spellStart"/>
      <w:r w:rsidRPr="00047E82">
        <w:rPr>
          <w:rFonts w:ascii="Arial" w:hAnsi="Arial" w:cs="Arial"/>
          <w:sz w:val="24"/>
          <w:szCs w:val="24"/>
        </w:rPr>
        <w:t>Аларского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47E82">
        <w:rPr>
          <w:rFonts w:ascii="Arial" w:hAnsi="Arial" w:cs="Arial"/>
          <w:sz w:val="24"/>
          <w:szCs w:val="24"/>
        </w:rPr>
        <w:t>Нукутского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районов, в 165 км к северо-западу от г. Иркутска и в 30 км северо-западнее г. Черемхово. Карьерное поле №1 располагается в крайней восточной части </w:t>
      </w:r>
      <w:proofErr w:type="spellStart"/>
      <w:r w:rsidRPr="00047E82">
        <w:rPr>
          <w:rFonts w:ascii="Arial" w:hAnsi="Arial" w:cs="Arial"/>
          <w:sz w:val="24"/>
          <w:szCs w:val="24"/>
        </w:rPr>
        <w:t>Головинского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месторождения (в центральной части Иркутского угленосного бассейна). Западная граница поля </w:t>
      </w:r>
      <w:r w:rsidRPr="00047E82">
        <w:rPr>
          <w:rFonts w:ascii="Arial" w:hAnsi="Arial" w:cs="Arial"/>
          <w:sz w:val="24"/>
          <w:szCs w:val="24"/>
        </w:rPr>
        <w:lastRenderedPageBreak/>
        <w:t xml:space="preserve">удалена от </w:t>
      </w:r>
      <w:proofErr w:type="spellStart"/>
      <w:r w:rsidRPr="00047E82">
        <w:rPr>
          <w:rFonts w:ascii="Arial" w:hAnsi="Arial" w:cs="Arial"/>
          <w:sz w:val="24"/>
          <w:szCs w:val="24"/>
        </w:rPr>
        <w:t>Восточно-Сибирской</w:t>
      </w:r>
      <w:proofErr w:type="spellEnd"/>
      <w:r w:rsidRPr="00047E82">
        <w:rPr>
          <w:rFonts w:ascii="Arial" w:hAnsi="Arial" w:cs="Arial"/>
          <w:sz w:val="24"/>
          <w:szCs w:val="24"/>
        </w:rPr>
        <w:t xml:space="preserve"> железной дороги (ст. </w:t>
      </w:r>
      <w:proofErr w:type="spellStart"/>
      <w:r w:rsidRPr="00047E82">
        <w:rPr>
          <w:rFonts w:ascii="Arial" w:hAnsi="Arial" w:cs="Arial"/>
          <w:sz w:val="24"/>
          <w:szCs w:val="24"/>
        </w:rPr>
        <w:t>Головинская</w:t>
      </w:r>
      <w:proofErr w:type="spellEnd"/>
      <w:r w:rsidRPr="00047E82">
        <w:rPr>
          <w:rFonts w:ascii="Arial" w:hAnsi="Arial" w:cs="Arial"/>
          <w:sz w:val="24"/>
          <w:szCs w:val="24"/>
        </w:rPr>
        <w:t>) на 10 км. Площадь участка недр составляет 35,03 км</w:t>
      </w:r>
      <w:proofErr w:type="gramStart"/>
      <w:r w:rsidRPr="00047E82">
        <w:rPr>
          <w:rFonts w:ascii="Arial" w:hAnsi="Arial" w:cs="Arial"/>
          <w:sz w:val="24"/>
          <w:szCs w:val="24"/>
        </w:rPr>
        <w:t>2</w:t>
      </w:r>
      <w:proofErr w:type="gramEnd"/>
      <w:r w:rsidRPr="00047E82">
        <w:rPr>
          <w:rFonts w:ascii="Arial" w:hAnsi="Arial" w:cs="Arial"/>
          <w:sz w:val="24"/>
          <w:szCs w:val="24"/>
        </w:rPr>
        <w:t>.</w:t>
      </w:r>
    </w:p>
    <w:p w:rsidR="00512A3E" w:rsidRPr="00047E82" w:rsidRDefault="00512A3E" w:rsidP="00512A3E">
      <w:pPr>
        <w:pStyle w:val="1"/>
        <w:spacing w:line="240" w:lineRule="auto"/>
        <w:ind w:firstLine="0"/>
        <w:jc w:val="center"/>
        <w:rPr>
          <w:rFonts w:ascii="Arial" w:hAnsi="Arial" w:cs="Arial"/>
          <w:iCs/>
          <w:noProof/>
          <w:color w:val="auto"/>
          <w:sz w:val="24"/>
          <w:szCs w:val="24"/>
          <w:lang w:eastAsia="ru-RU"/>
        </w:rPr>
      </w:pPr>
      <w:bookmarkStart w:id="6" w:name="_Toc422218238"/>
      <w:r w:rsidRPr="00047E82">
        <w:rPr>
          <w:rFonts w:ascii="Arial" w:hAnsi="Arial" w:cs="Arial"/>
          <w:iCs/>
          <w:noProof/>
          <w:color w:val="auto"/>
          <w:sz w:val="24"/>
          <w:szCs w:val="24"/>
          <w:lang w:eastAsia="ru-RU"/>
        </w:rPr>
        <w:t>Глава 4. Социально-демографический состав и плотность населения на территории муниципального образования “Табарсук»</w:t>
      </w:r>
      <w:bookmarkEnd w:id="6"/>
    </w:p>
    <w:p w:rsidR="00512A3E" w:rsidRPr="00047E82" w:rsidRDefault="00512A3E" w:rsidP="00512A3E">
      <w:pPr>
        <w:spacing w:after="0"/>
        <w:rPr>
          <w:rFonts w:ascii="Arial" w:hAnsi="Arial" w:cs="Arial"/>
          <w:lang w:eastAsia="ru-RU"/>
        </w:rPr>
      </w:pPr>
    </w:p>
    <w:p w:rsidR="00512A3E" w:rsidRPr="00047E82" w:rsidRDefault="00512A3E" w:rsidP="0027508D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47E82">
        <w:rPr>
          <w:rFonts w:ascii="Arial" w:hAnsi="Arial" w:cs="Arial"/>
          <w:spacing w:val="1"/>
          <w:sz w:val="24"/>
          <w:szCs w:val="24"/>
        </w:rPr>
        <w:t>По данным текущего статистического учета постоянное население поселения на 01.01.2021 – 871 человек.</w:t>
      </w:r>
    </w:p>
    <w:p w:rsidR="00512A3E" w:rsidRPr="00047E82" w:rsidRDefault="00512A3E" w:rsidP="0027508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047E82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Из них лица трудоспособного возраста –447 человек.</w:t>
      </w:r>
    </w:p>
    <w:p w:rsidR="00512A3E" w:rsidRPr="00047E82" w:rsidRDefault="00512A3E" w:rsidP="0027508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047E82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Численность работающих на предприятиях – 277 человек, занятых в бюджетной сфере – 60 человек.</w:t>
      </w:r>
    </w:p>
    <w:p w:rsidR="00512A3E" w:rsidRPr="00047E82" w:rsidRDefault="00512A3E" w:rsidP="0027508D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47E82">
        <w:rPr>
          <w:rFonts w:ascii="Arial" w:hAnsi="Arial" w:cs="Arial"/>
          <w:spacing w:val="1"/>
          <w:sz w:val="24"/>
          <w:szCs w:val="24"/>
        </w:rPr>
        <w:t>Число личных подсобных хозяйств – 258, крестьянско-фермерских хозяйств – 3.</w:t>
      </w:r>
    </w:p>
    <w:p w:rsidR="00512A3E" w:rsidRPr="008B7A52" w:rsidRDefault="00512A3E" w:rsidP="00512A3E">
      <w:pPr>
        <w:pStyle w:val="1"/>
        <w:spacing w:line="240" w:lineRule="auto"/>
        <w:ind w:firstLine="0"/>
        <w:jc w:val="center"/>
        <w:rPr>
          <w:rFonts w:ascii="Arial" w:hAnsi="Arial" w:cs="Arial"/>
          <w:iCs/>
          <w:noProof/>
          <w:color w:val="auto"/>
          <w:sz w:val="24"/>
          <w:szCs w:val="24"/>
          <w:lang w:eastAsia="ru-RU"/>
        </w:rPr>
      </w:pPr>
      <w:bookmarkStart w:id="7" w:name="_Toc422218239"/>
      <w:r w:rsidRPr="008B7A52">
        <w:rPr>
          <w:rFonts w:ascii="Arial" w:hAnsi="Arial" w:cs="Arial"/>
          <w:iCs/>
          <w:noProof/>
          <w:color w:val="auto"/>
          <w:sz w:val="24"/>
          <w:szCs w:val="24"/>
          <w:lang w:eastAsia="ru-RU"/>
        </w:rPr>
        <w:t>Глава 5. Положение сельского поселения  «Табарсук» в системе расселения. Система обслуживания.</w:t>
      </w:r>
      <w:bookmarkEnd w:id="7"/>
    </w:p>
    <w:p w:rsidR="00512A3E" w:rsidRPr="008B7A52" w:rsidRDefault="00512A3E" w:rsidP="00512A3E">
      <w:pPr>
        <w:spacing w:after="0" w:line="240" w:lineRule="auto"/>
        <w:rPr>
          <w:rFonts w:ascii="Arial" w:hAnsi="Arial" w:cs="Arial"/>
          <w:lang w:eastAsia="ru-RU"/>
        </w:rPr>
      </w:pP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» наделено статусом сельского поселения Законом Иркутской области от 30 декабря 2004 года №67-ОЗ «О статусе и границах муниципальных образований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Аларского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Баяндаевского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Боханского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Нукутского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Осинского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Эхирит-Булагатского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районов Усть-Ордынского Бурятского округа».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состав территории МО «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входят земли следующих населенных пунктов: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 xml:space="preserve">село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- центр поселения;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>деревня Аргалей;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 xml:space="preserve">деревня Большая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Ерма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>деревня Дута;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>деревня Кирюшина.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входит в состав муниципального образования «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Аларский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район», центром которого является п. Кутулик. В состав 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Аларского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района, помимо сельского поселения «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входят 16 сельских поселений, а также межселенные территории.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занимает 10 место по площади территории. В совокупности с незначительной удаленностью от п. Кутулик МО «</w:t>
      </w:r>
      <w:proofErr w:type="spellStart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8B7A52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имеет потенциал к дальнейшему увеличению численности населения.</w:t>
      </w:r>
    </w:p>
    <w:p w:rsidR="00512A3E" w:rsidRPr="008B7A52" w:rsidRDefault="00512A3E" w:rsidP="00F96171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B7A52">
        <w:rPr>
          <w:rFonts w:ascii="Arial" w:hAnsi="Arial" w:cs="Arial"/>
          <w:spacing w:val="1"/>
          <w:sz w:val="24"/>
          <w:szCs w:val="24"/>
        </w:rPr>
        <w:t xml:space="preserve">Расстояние </w:t>
      </w:r>
      <w:proofErr w:type="gramStart"/>
      <w:r w:rsidRPr="008B7A52">
        <w:rPr>
          <w:rFonts w:ascii="Arial" w:hAnsi="Arial" w:cs="Arial"/>
          <w:spacing w:val="1"/>
          <w:sz w:val="24"/>
          <w:szCs w:val="24"/>
        </w:rPr>
        <w:t>от</w:t>
      </w:r>
      <w:proofErr w:type="gramEnd"/>
      <w:r w:rsidRPr="008B7A52">
        <w:rPr>
          <w:rFonts w:ascii="Arial" w:hAnsi="Arial" w:cs="Arial"/>
          <w:spacing w:val="1"/>
          <w:sz w:val="24"/>
          <w:szCs w:val="24"/>
        </w:rPr>
        <w:t xml:space="preserve"> с. </w:t>
      </w:r>
      <w:proofErr w:type="spellStart"/>
      <w:r w:rsidRPr="008B7A52">
        <w:rPr>
          <w:rFonts w:ascii="Arial" w:hAnsi="Arial" w:cs="Arial"/>
          <w:spacing w:val="1"/>
          <w:sz w:val="24"/>
          <w:szCs w:val="24"/>
        </w:rPr>
        <w:t>Табарсук</w:t>
      </w:r>
      <w:proofErr w:type="spellEnd"/>
      <w:r w:rsidRPr="008B7A5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B7A52">
        <w:rPr>
          <w:rFonts w:ascii="Arial" w:hAnsi="Arial" w:cs="Arial"/>
          <w:spacing w:val="1"/>
          <w:sz w:val="24"/>
          <w:szCs w:val="24"/>
        </w:rPr>
        <w:t>до</w:t>
      </w:r>
      <w:proofErr w:type="gramEnd"/>
      <w:r w:rsidRPr="008B7A52">
        <w:rPr>
          <w:rFonts w:ascii="Arial" w:hAnsi="Arial" w:cs="Arial"/>
          <w:spacing w:val="1"/>
          <w:sz w:val="24"/>
          <w:szCs w:val="24"/>
        </w:rPr>
        <w:t xml:space="preserve"> административного центра района п. Кутулик по автодороге – 11,3 км.</w:t>
      </w:r>
    </w:p>
    <w:p w:rsidR="00512A3E" w:rsidRPr="008B7A52" w:rsidRDefault="00512A3E" w:rsidP="00F96171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B7A52">
        <w:rPr>
          <w:rFonts w:ascii="Arial" w:hAnsi="Arial" w:cs="Arial"/>
          <w:spacing w:val="1"/>
          <w:sz w:val="24"/>
          <w:szCs w:val="24"/>
        </w:rPr>
        <w:t>Общая его площадь территории поселения составляет - 141,4 кв. км.</w:t>
      </w:r>
    </w:p>
    <w:p w:rsidR="00512A3E" w:rsidRPr="008B7A52" w:rsidRDefault="00512A3E" w:rsidP="00F96171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B7A52">
        <w:rPr>
          <w:rFonts w:ascii="Arial" w:hAnsi="Arial" w:cs="Arial"/>
          <w:spacing w:val="1"/>
          <w:sz w:val="24"/>
          <w:szCs w:val="24"/>
        </w:rPr>
        <w:t>На долю жилой застройки приходится 32,56га, или 0,23% всех земель муниципального образования. Площадь жилой территории в расчете на одного жителя составляет 433,6 м². Значительная часть застройки населенных пунктов – 91,8% жилой зоны, приходится на застройку индивидуальными жилыми домами.</w:t>
      </w:r>
    </w:p>
    <w:p w:rsidR="00512A3E" w:rsidRPr="008B7A52" w:rsidRDefault="00512A3E" w:rsidP="00F96171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B7A52">
        <w:rPr>
          <w:rFonts w:ascii="Arial" w:hAnsi="Arial" w:cs="Arial"/>
          <w:spacing w:val="1"/>
          <w:sz w:val="24"/>
          <w:szCs w:val="24"/>
        </w:rPr>
        <w:t xml:space="preserve">Площадь зон делового, общественного и коммерческого назначения в расчете на </w:t>
      </w:r>
      <w:proofErr w:type="gramStart"/>
      <w:r w:rsidRPr="008B7A52">
        <w:rPr>
          <w:rFonts w:ascii="Arial" w:hAnsi="Arial" w:cs="Arial"/>
          <w:spacing w:val="1"/>
          <w:sz w:val="24"/>
          <w:szCs w:val="24"/>
        </w:rPr>
        <w:t>одного жителя составляет</w:t>
      </w:r>
      <w:proofErr w:type="gramEnd"/>
      <w:r w:rsidRPr="008B7A52">
        <w:rPr>
          <w:rFonts w:ascii="Arial" w:hAnsi="Arial" w:cs="Arial"/>
          <w:spacing w:val="1"/>
          <w:sz w:val="24"/>
          <w:szCs w:val="24"/>
        </w:rPr>
        <w:t xml:space="preserve"> 16,47 м², что меньше уровня других муниципальных образований Иркутской области. Зеленые насаждения общего пользования на территории МО «</w:t>
      </w:r>
      <w:proofErr w:type="spellStart"/>
      <w:r w:rsidRPr="008B7A52">
        <w:rPr>
          <w:rFonts w:ascii="Arial" w:hAnsi="Arial" w:cs="Arial"/>
          <w:spacing w:val="1"/>
          <w:sz w:val="24"/>
          <w:szCs w:val="24"/>
        </w:rPr>
        <w:t>Табарсук</w:t>
      </w:r>
      <w:proofErr w:type="spellEnd"/>
      <w:r w:rsidRPr="008B7A52">
        <w:rPr>
          <w:rFonts w:ascii="Arial" w:hAnsi="Arial" w:cs="Arial"/>
          <w:spacing w:val="1"/>
          <w:sz w:val="24"/>
          <w:szCs w:val="24"/>
        </w:rPr>
        <w:t>» представлены в виде парков, скверов и бульваров – 0,68га.</w:t>
      </w:r>
    </w:p>
    <w:p w:rsidR="00512A3E" w:rsidRPr="008B7A52" w:rsidRDefault="00512A3E" w:rsidP="00F96171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B7A52">
        <w:rPr>
          <w:rFonts w:ascii="Arial" w:hAnsi="Arial" w:cs="Arial"/>
          <w:spacing w:val="1"/>
          <w:sz w:val="24"/>
          <w:szCs w:val="24"/>
        </w:rPr>
        <w:t>Производственные  и</w:t>
      </w:r>
      <w:r w:rsidRPr="008B7A52">
        <w:rPr>
          <w:rFonts w:ascii="Arial" w:hAnsi="Arial" w:cs="Arial"/>
          <w:spacing w:val="1"/>
          <w:sz w:val="24"/>
          <w:szCs w:val="24"/>
        </w:rPr>
        <w:tab/>
        <w:t>коммунальные территории</w:t>
      </w:r>
      <w:r w:rsidRPr="008B7A52">
        <w:rPr>
          <w:rFonts w:ascii="Arial" w:hAnsi="Arial" w:cs="Arial"/>
          <w:spacing w:val="1"/>
          <w:sz w:val="24"/>
          <w:szCs w:val="24"/>
        </w:rPr>
        <w:tab/>
        <w:t>занимают площадь в 80,71 га или 0,57 % земель поселения. Транспортная зона занимает 33 га.</w:t>
      </w:r>
    </w:p>
    <w:p w:rsidR="00512A3E" w:rsidRPr="008B7A52" w:rsidRDefault="00512A3E" w:rsidP="00F96171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B7A52">
        <w:rPr>
          <w:rFonts w:ascii="Arial" w:hAnsi="Arial" w:cs="Arial"/>
          <w:spacing w:val="1"/>
          <w:sz w:val="24"/>
          <w:szCs w:val="24"/>
        </w:rPr>
        <w:t xml:space="preserve">Промышленные территории охватывают 80,58га, которые приходятся на предприятия I-V класса вредности. Такая структура производственных </w:t>
      </w:r>
      <w:r w:rsidRPr="008B7A52">
        <w:rPr>
          <w:rFonts w:ascii="Arial" w:hAnsi="Arial" w:cs="Arial"/>
          <w:spacing w:val="1"/>
          <w:sz w:val="24"/>
          <w:szCs w:val="24"/>
        </w:rPr>
        <w:lastRenderedPageBreak/>
        <w:t>территорий отражает современный функциональный профиль муниципального образования.</w:t>
      </w:r>
    </w:p>
    <w:p w:rsidR="00512A3E" w:rsidRPr="008B7A52" w:rsidRDefault="00512A3E" w:rsidP="00F96171">
      <w:pPr>
        <w:pStyle w:val="1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B7A52">
        <w:rPr>
          <w:rFonts w:ascii="Arial" w:hAnsi="Arial" w:cs="Arial"/>
          <w:spacing w:val="1"/>
          <w:sz w:val="24"/>
          <w:szCs w:val="24"/>
        </w:rPr>
        <w:t>Рекреационные территории занимают 19,61га.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A52">
        <w:rPr>
          <w:rFonts w:ascii="Arial" w:hAnsi="Arial" w:cs="Arial"/>
          <w:sz w:val="24"/>
          <w:szCs w:val="24"/>
        </w:rPr>
        <w:t>Для определения размещения объекта и его территориальной доступности используется система межселенного обслуживания, которая основана на ступенчатости общественного обслуживания: учреждения и предприятия повседневного, периодического и эпизодического пользования. Данная градация определяет размещение объекта в системе межселенного обслуживания, его территориальную доступность.</w:t>
      </w:r>
    </w:p>
    <w:p w:rsidR="00512A3E" w:rsidRPr="008B7A52" w:rsidRDefault="00512A3E" w:rsidP="00F961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A52">
        <w:rPr>
          <w:rFonts w:ascii="Arial" w:hAnsi="Arial" w:cs="Arial"/>
          <w:sz w:val="24"/>
          <w:szCs w:val="24"/>
        </w:rPr>
        <w:t xml:space="preserve">На территории сельского поселения размещаются учреждения повседневного пользования и отдельные учреждения периодического пользования малой вместимости. По остальным видам обслуживания (учреждения периодического и эпизодического пользования) население обращается в межрайонный, районный и </w:t>
      </w:r>
      <w:proofErr w:type="spellStart"/>
      <w:r w:rsidRPr="008B7A52">
        <w:rPr>
          <w:rFonts w:ascii="Arial" w:hAnsi="Arial" w:cs="Arial"/>
          <w:sz w:val="24"/>
          <w:szCs w:val="24"/>
        </w:rPr>
        <w:t>подрайонные</w:t>
      </w:r>
      <w:proofErr w:type="spellEnd"/>
      <w:r w:rsidRPr="008B7A52">
        <w:rPr>
          <w:rFonts w:ascii="Arial" w:hAnsi="Arial" w:cs="Arial"/>
          <w:sz w:val="24"/>
          <w:szCs w:val="24"/>
        </w:rPr>
        <w:t xml:space="preserve"> центры обслуживания.</w:t>
      </w:r>
    </w:p>
    <w:p w:rsidR="00512A3E" w:rsidRPr="007676C9" w:rsidRDefault="00512A3E" w:rsidP="00512A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2A3E" w:rsidRDefault="00512A3E" w:rsidP="00512A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76C9">
        <w:rPr>
          <w:rFonts w:ascii="Arial" w:hAnsi="Arial" w:cs="Arial"/>
          <w:sz w:val="24"/>
          <w:szCs w:val="24"/>
        </w:rPr>
        <w:t>Таблица 1. - Состав учреждений и предприятий социально-культурно-бытового обслуживания повседневного пользования</w:t>
      </w:r>
    </w:p>
    <w:p w:rsidR="00512A3E" w:rsidRPr="007676C9" w:rsidRDefault="00512A3E" w:rsidP="00512A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459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103"/>
      </w:tblGrid>
      <w:tr w:rsidR="00512A3E" w:rsidRPr="007676C9" w:rsidTr="002F46CB">
        <w:trPr>
          <w:trHeight w:val="888"/>
          <w:tblHeader/>
        </w:trPr>
        <w:tc>
          <w:tcPr>
            <w:tcW w:w="2097" w:type="pct"/>
            <w:vAlign w:val="center"/>
          </w:tcPr>
          <w:p w:rsidR="00512A3E" w:rsidRPr="007676C9" w:rsidRDefault="00512A3E" w:rsidP="002F46CB">
            <w:pPr>
              <w:pStyle w:val="Normal10-02"/>
              <w:rPr>
                <w:rFonts w:ascii="Courier New" w:hAnsi="Courier New" w:cs="Courier New"/>
                <w:sz w:val="22"/>
                <w:szCs w:val="22"/>
              </w:rPr>
            </w:pPr>
            <w:r w:rsidRPr="007676C9">
              <w:rPr>
                <w:rFonts w:ascii="Courier New" w:hAnsi="Courier New" w:cs="Courier New"/>
                <w:sz w:val="22"/>
                <w:szCs w:val="22"/>
              </w:rPr>
              <w:t>Виды обслуживания</w:t>
            </w:r>
          </w:p>
        </w:tc>
        <w:tc>
          <w:tcPr>
            <w:tcW w:w="2903" w:type="pct"/>
            <w:vAlign w:val="center"/>
          </w:tcPr>
          <w:p w:rsidR="00512A3E" w:rsidRPr="007676C9" w:rsidRDefault="00512A3E" w:rsidP="002F46CB">
            <w:pPr>
              <w:pStyle w:val="Normal10-02"/>
              <w:rPr>
                <w:rFonts w:ascii="Courier New" w:hAnsi="Courier New" w:cs="Courier New"/>
                <w:sz w:val="22"/>
                <w:szCs w:val="22"/>
              </w:rPr>
            </w:pPr>
            <w:r w:rsidRPr="007676C9">
              <w:rPr>
                <w:rFonts w:ascii="Courier New" w:hAnsi="Courier New" w:cs="Courier New"/>
                <w:sz w:val="22"/>
                <w:szCs w:val="22"/>
              </w:rPr>
              <w:t>Типы населенных пунктов: начиная от местных центров сельских поселений, отдельных небольших поселений с людностью от 200 человек</w:t>
            </w:r>
          </w:p>
        </w:tc>
      </w:tr>
      <w:tr w:rsidR="00512A3E" w:rsidRPr="007676C9" w:rsidTr="002F46CB">
        <w:trPr>
          <w:trHeight w:val="20"/>
        </w:trPr>
        <w:tc>
          <w:tcPr>
            <w:tcW w:w="2097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>1. Учреждения образования</w:t>
            </w:r>
          </w:p>
        </w:tc>
        <w:tc>
          <w:tcPr>
            <w:tcW w:w="2903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 xml:space="preserve">Детские дошкольные учреждения и общеобразовательные школы (с. </w:t>
            </w:r>
            <w:proofErr w:type="spellStart"/>
            <w:r w:rsidRPr="007676C9">
              <w:rPr>
                <w:rFonts w:ascii="Courier New" w:hAnsi="Courier New" w:cs="Courier New"/>
                <w:szCs w:val="22"/>
              </w:rPr>
              <w:t>Табарсук</w:t>
            </w:r>
            <w:proofErr w:type="spellEnd"/>
            <w:r w:rsidRPr="007676C9">
              <w:rPr>
                <w:rFonts w:ascii="Courier New" w:hAnsi="Courier New" w:cs="Courier New"/>
                <w:szCs w:val="22"/>
              </w:rPr>
              <w:t>)</w:t>
            </w:r>
          </w:p>
        </w:tc>
      </w:tr>
      <w:tr w:rsidR="00512A3E" w:rsidRPr="007676C9" w:rsidTr="002F46CB">
        <w:trPr>
          <w:trHeight w:val="20"/>
        </w:trPr>
        <w:tc>
          <w:tcPr>
            <w:tcW w:w="2097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>2. Учреждения здравоохранения и социального обеспечения</w:t>
            </w:r>
          </w:p>
        </w:tc>
        <w:tc>
          <w:tcPr>
            <w:tcW w:w="2903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 xml:space="preserve">ФАП (с. </w:t>
            </w:r>
            <w:proofErr w:type="spellStart"/>
            <w:r w:rsidRPr="007676C9">
              <w:rPr>
                <w:rFonts w:ascii="Courier New" w:hAnsi="Courier New" w:cs="Courier New"/>
                <w:szCs w:val="22"/>
              </w:rPr>
              <w:t>Табарсук</w:t>
            </w:r>
            <w:proofErr w:type="spellEnd"/>
            <w:r w:rsidRPr="007676C9">
              <w:rPr>
                <w:rFonts w:ascii="Courier New" w:hAnsi="Courier New" w:cs="Courier New"/>
                <w:szCs w:val="22"/>
              </w:rPr>
              <w:t xml:space="preserve"> и д. Кирюшина)</w:t>
            </w:r>
          </w:p>
        </w:tc>
      </w:tr>
      <w:tr w:rsidR="00512A3E" w:rsidRPr="007676C9" w:rsidTr="002F46CB">
        <w:trPr>
          <w:trHeight w:val="20"/>
        </w:trPr>
        <w:tc>
          <w:tcPr>
            <w:tcW w:w="2097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>3. Учреждения культуры и искусства</w:t>
            </w:r>
          </w:p>
        </w:tc>
        <w:tc>
          <w:tcPr>
            <w:tcW w:w="2903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 xml:space="preserve">Учреждения клубного типа с киноустановками, филиалы библиотек (с. </w:t>
            </w:r>
            <w:proofErr w:type="spellStart"/>
            <w:r w:rsidRPr="007676C9">
              <w:rPr>
                <w:rFonts w:ascii="Courier New" w:hAnsi="Courier New" w:cs="Courier New"/>
                <w:szCs w:val="22"/>
              </w:rPr>
              <w:t>Табарсук</w:t>
            </w:r>
            <w:proofErr w:type="spellEnd"/>
            <w:r w:rsidRPr="007676C9">
              <w:rPr>
                <w:rFonts w:ascii="Courier New" w:hAnsi="Courier New" w:cs="Courier New"/>
                <w:szCs w:val="22"/>
              </w:rPr>
              <w:t>)</w:t>
            </w:r>
          </w:p>
        </w:tc>
      </w:tr>
      <w:tr w:rsidR="00512A3E" w:rsidRPr="007676C9" w:rsidTr="002F46CB">
        <w:trPr>
          <w:trHeight w:val="20"/>
        </w:trPr>
        <w:tc>
          <w:tcPr>
            <w:tcW w:w="2097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>4. Физкультурно-спортивные сооружения</w:t>
            </w:r>
          </w:p>
        </w:tc>
        <w:tc>
          <w:tcPr>
            <w:tcW w:w="2903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 xml:space="preserve">Стадион и спортзал, </w:t>
            </w:r>
            <w:proofErr w:type="gramStart"/>
            <w:r w:rsidRPr="007676C9">
              <w:rPr>
                <w:rFonts w:ascii="Courier New" w:hAnsi="Courier New" w:cs="Courier New"/>
                <w:szCs w:val="22"/>
              </w:rPr>
              <w:t>совмещенные</w:t>
            </w:r>
            <w:proofErr w:type="gramEnd"/>
            <w:r w:rsidRPr="007676C9">
              <w:rPr>
                <w:rFonts w:ascii="Courier New" w:hAnsi="Courier New" w:cs="Courier New"/>
                <w:szCs w:val="22"/>
              </w:rPr>
              <w:t xml:space="preserve"> со школьными</w:t>
            </w:r>
          </w:p>
        </w:tc>
      </w:tr>
      <w:tr w:rsidR="00512A3E" w:rsidRPr="007676C9" w:rsidTr="002F46CB">
        <w:trPr>
          <w:trHeight w:val="20"/>
        </w:trPr>
        <w:tc>
          <w:tcPr>
            <w:tcW w:w="2097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>5. Торговля и общественное питание</w:t>
            </w:r>
          </w:p>
        </w:tc>
        <w:tc>
          <w:tcPr>
            <w:tcW w:w="2903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>Магазины товаров повседневного спроса, пункты общественного питания</w:t>
            </w:r>
          </w:p>
        </w:tc>
      </w:tr>
      <w:tr w:rsidR="00512A3E" w:rsidRPr="007676C9" w:rsidTr="002F46CB">
        <w:trPr>
          <w:trHeight w:val="523"/>
        </w:trPr>
        <w:tc>
          <w:tcPr>
            <w:tcW w:w="2097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>6. Административно-деловые и хозяйственные учреждения</w:t>
            </w:r>
          </w:p>
        </w:tc>
        <w:tc>
          <w:tcPr>
            <w:tcW w:w="2903" w:type="pct"/>
          </w:tcPr>
          <w:p w:rsidR="00512A3E" w:rsidRPr="007676C9" w:rsidRDefault="00512A3E" w:rsidP="002F46CB">
            <w:pPr>
              <w:pStyle w:val="4"/>
              <w:rPr>
                <w:rFonts w:ascii="Courier New" w:hAnsi="Courier New" w:cs="Courier New"/>
                <w:szCs w:val="22"/>
              </w:rPr>
            </w:pPr>
            <w:r w:rsidRPr="007676C9">
              <w:rPr>
                <w:rFonts w:ascii="Courier New" w:hAnsi="Courier New" w:cs="Courier New"/>
                <w:szCs w:val="22"/>
              </w:rPr>
              <w:t>Административно-хозяйственное здание, отделения связи, опорный пункт охраны порядка</w:t>
            </w:r>
          </w:p>
        </w:tc>
      </w:tr>
    </w:tbl>
    <w:p w:rsidR="00512A3E" w:rsidRPr="007676C9" w:rsidRDefault="00512A3E" w:rsidP="00512A3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12A3E" w:rsidRPr="007676C9" w:rsidRDefault="00512A3E" w:rsidP="00464B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C9">
        <w:rPr>
          <w:rFonts w:ascii="Arial" w:hAnsi="Arial" w:cs="Arial"/>
          <w:sz w:val="24"/>
          <w:szCs w:val="24"/>
        </w:rPr>
        <w:t>Ряд учреждений и предприятий эпизодического пользования намечается сконцентрировать в межрайонных центрах, которые бы распространяли свое влияние на население, проживающее в пределах 2-2,5 часовой транспортной доступности от них.</w:t>
      </w:r>
    </w:p>
    <w:p w:rsidR="00512A3E" w:rsidRPr="007676C9" w:rsidRDefault="00512A3E" w:rsidP="00464B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C9">
        <w:rPr>
          <w:rFonts w:ascii="Arial" w:hAnsi="Arial" w:cs="Arial"/>
          <w:sz w:val="24"/>
          <w:szCs w:val="24"/>
        </w:rPr>
        <w:t xml:space="preserve">Районные центры должны исполнять роль основных центров концентрации учреждений и предприятий периодического пользования для населения районов. При этом принимается, что для условий Иркутской области радиус их обслуживания должен быть на уровне 2–часовой транспортной доступности. При превышении этого радиуса предлагается создавать </w:t>
      </w:r>
      <w:proofErr w:type="spellStart"/>
      <w:r w:rsidRPr="007676C9">
        <w:rPr>
          <w:rFonts w:ascii="Arial" w:hAnsi="Arial" w:cs="Arial"/>
          <w:sz w:val="24"/>
          <w:szCs w:val="24"/>
        </w:rPr>
        <w:t>подрайонные</w:t>
      </w:r>
      <w:proofErr w:type="spellEnd"/>
      <w:r w:rsidRPr="007676C9">
        <w:rPr>
          <w:rFonts w:ascii="Arial" w:hAnsi="Arial" w:cs="Arial"/>
          <w:sz w:val="24"/>
          <w:szCs w:val="24"/>
        </w:rPr>
        <w:t xml:space="preserve"> системы, которые должны обслуживать население ограниченным по составу комплексом периодического пользования, в пределах 30-45 минутной транспортной доступности. Однако, учитывая особенности транспортной инфраструктуры Иркутской области, транспортная доступность </w:t>
      </w:r>
      <w:proofErr w:type="spellStart"/>
      <w:r w:rsidRPr="007676C9">
        <w:rPr>
          <w:rFonts w:ascii="Arial" w:hAnsi="Arial" w:cs="Arial"/>
          <w:sz w:val="24"/>
          <w:szCs w:val="24"/>
        </w:rPr>
        <w:t>подрайонных</w:t>
      </w:r>
      <w:proofErr w:type="spellEnd"/>
      <w:r w:rsidRPr="007676C9">
        <w:rPr>
          <w:rFonts w:ascii="Arial" w:hAnsi="Arial" w:cs="Arial"/>
          <w:sz w:val="24"/>
          <w:szCs w:val="24"/>
        </w:rPr>
        <w:t xml:space="preserve"> центров может быть значительно больше – до 2,5-5 часов.</w:t>
      </w:r>
    </w:p>
    <w:p w:rsidR="00AA5A76" w:rsidRDefault="00512A3E" w:rsidP="00512A3E">
      <w:pPr>
        <w:pStyle w:val="a3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7676C9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lastRenderedPageBreak/>
        <w:t>Учреждения повседневного пользования располагаются, преимущественно, в пределах пешеходной доступности. Однако, учитывая мелкоселенность сельского поселения, следует предусматривать транспортную доступность в пределах 30 минут. При размещении учреждений периодического пользования в п. Кутулик возможно соблюдение 30-60-минутной транспортной доступности.</w:t>
      </w:r>
    </w:p>
    <w:p w:rsidR="00512A3E" w:rsidRDefault="00512A3E" w:rsidP="00512A3E">
      <w:pPr>
        <w:pStyle w:val="a3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</w:p>
    <w:p w:rsidR="00863EFB" w:rsidRPr="00A0568D" w:rsidRDefault="00863EFB" w:rsidP="00863EFB">
      <w:pPr>
        <w:pStyle w:val="1"/>
        <w:spacing w:line="240" w:lineRule="auto"/>
        <w:ind w:firstLine="0"/>
        <w:jc w:val="center"/>
        <w:rPr>
          <w:rFonts w:ascii="Arial" w:hAnsi="Arial" w:cs="Arial"/>
          <w:iCs/>
          <w:noProof/>
          <w:color w:val="auto"/>
          <w:sz w:val="24"/>
          <w:szCs w:val="24"/>
          <w:lang w:eastAsia="ru-RU"/>
        </w:rPr>
      </w:pPr>
      <w:r w:rsidRPr="00A0568D">
        <w:rPr>
          <w:rFonts w:ascii="Arial" w:hAnsi="Arial" w:cs="Arial"/>
          <w:iCs/>
          <w:noProof/>
          <w:color w:val="auto"/>
          <w:sz w:val="24"/>
          <w:szCs w:val="24"/>
          <w:lang w:eastAsia="ru-RU"/>
        </w:rPr>
        <w:t>Глава 6. Особенности структуры экономики</w:t>
      </w:r>
    </w:p>
    <w:p w:rsidR="00863EFB" w:rsidRPr="00A0568D" w:rsidRDefault="00863EFB" w:rsidP="00863EFB">
      <w:pPr>
        <w:spacing w:after="0"/>
        <w:rPr>
          <w:rFonts w:ascii="Arial" w:hAnsi="Arial" w:cs="Arial"/>
          <w:lang w:eastAsia="ru-RU"/>
        </w:rPr>
      </w:pPr>
    </w:p>
    <w:p w:rsidR="00863EFB" w:rsidRPr="00A0568D" w:rsidRDefault="00863EFB" w:rsidP="00464B1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Промышленное производство</w:t>
      </w: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представлено обособленным подразделением разреза «Черемховский», участок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Головинский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». Данным промышленным предприятием производится добыча угля.</w:t>
      </w:r>
    </w:p>
    <w:p w:rsidR="00863EFB" w:rsidRPr="00A0568D" w:rsidRDefault="00863EFB" w:rsidP="00464B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Сельское хозяйство</w:t>
      </w:r>
    </w:p>
    <w:p w:rsidR="00863EFB" w:rsidRPr="00A0568D" w:rsidRDefault="00863EFB" w:rsidP="00464B1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Сельскохозяйственное производство играет ключевую роль в жизнеобеспечении населения продуктами питания.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Сельхозтоваропроизводители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крестьянско-фермерские хозяйства, частные лица, ведущие личное подсобное хозяйство, полностью обеспечивают собственным производством потребности населения района в зерне, картофеле, овощах, мясе, молоке.</w:t>
      </w:r>
    </w:p>
    <w:p w:rsidR="00863EFB" w:rsidRPr="00A0568D" w:rsidRDefault="00863EFB" w:rsidP="00464B1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 территории поселения действуют: КФХ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Тугарин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КФХ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Герасин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3 торговых предприятия в виде небольших продовольственных магазинов.</w:t>
      </w:r>
    </w:p>
    <w:p w:rsidR="00863EFB" w:rsidRPr="00A0568D" w:rsidRDefault="00863EFB" w:rsidP="00863EFB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863EFB" w:rsidRDefault="00863EFB" w:rsidP="00863E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A0568D">
        <w:rPr>
          <w:rFonts w:ascii="Arial" w:hAnsi="Arial" w:cs="Arial"/>
          <w:b/>
          <w:iCs/>
          <w:noProof/>
          <w:sz w:val="24"/>
          <w:szCs w:val="24"/>
          <w:lang w:eastAsia="ru-RU"/>
        </w:rPr>
        <w:t xml:space="preserve">Глава 7. </w:t>
      </w:r>
      <w:r w:rsidRPr="00A0568D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Транспорт</w:t>
      </w:r>
    </w:p>
    <w:p w:rsidR="00AC60B8" w:rsidRPr="00A0568D" w:rsidRDefault="00AC60B8" w:rsidP="00863E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» расположено в северо-восточной части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Аларского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района Иркутской области.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Внешние связи МО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» поддерживаются круглогодично автомобильным транспортом. Расстояние </w:t>
      </w:r>
      <w:proofErr w:type="gram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</w:t>
      </w:r>
      <w:proofErr w:type="gram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с.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gram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до</w:t>
      </w:r>
      <w:proofErr w:type="gram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административного центра района п. Кутулик по автодороге – 11,3 км.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Сооружения и сообщения речного, воздушного и железнодорожного транспорта в МО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отсутствуют.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Автомобильный транспорт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настоящее время внешние связи МО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поддерживаются транспортной сетью автомобильных дорог общего пользования местного значения. По территории МО проходят следующие автомобильные дороги общего пользования: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местного значения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Кутулик-Бахтай-Хадахан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протяженностью 6,4 км; - местного значения «Подъезд к д. Аргалей», протяженностью 11,3 км;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 местного  значения 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Табарсук-Апхульта-Белобородова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 протяженностью 6,1 км;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местного значения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Табарсук-Кирюшина-Большая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Ерма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протяженностью 7,3 км.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Юго-западнее МО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проходит автодорога федерального значения Р-255 «Сибирь» Новосибирск – Кемерово – Красноярск – Иркутск (ранее М-53 «Байкал»). Выход на неё осуществляется по автодороге местного значения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Кутулик-Бахтай-Хадахан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», общей протяженностью 11,3 км. Данная автодорога обеспечивает населенные пункты: с.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д. Аргалей, д. Большая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Ерма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д. Дута и д. Кирюшина связью с сетью автомобильных дорог общего пользования.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настоящее время по территории МО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проходит маршрут общественного транспорта районного значения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Кутулик-Табарсук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».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Одной из основных проблем автодорожной сети МО «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Основными транспортными артериями в поселках являются главные улицы и основные улицы в жилой застройке. Такими улицами являются: в с.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- </w:t>
      </w:r>
      <w:proofErr w:type="gram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Юбилейная</w:t>
      </w:r>
      <w:proofErr w:type="gram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; в д. Большая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Ерма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–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Больше-Ерминская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; в д. Кирюшина – Центральная, Хутор и в д. Дута - </w:t>
      </w:r>
      <w:proofErr w:type="spellStart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Дутинская</w:t>
      </w:r>
      <w:proofErr w:type="spellEnd"/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. Данные улицы проходят через весь поселок, связывая жилые зоны с общественными центрами, промпредприятиями и обеспечивают выход из населенных пунктов на внешние автодороги регионального и местного значений.</w:t>
      </w:r>
    </w:p>
    <w:p w:rsidR="00863EFB" w:rsidRPr="00A0568D" w:rsidRDefault="00863EFB" w:rsidP="00AC60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056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</w:t>
      </w:r>
    </w:p>
    <w:p w:rsidR="00863EFB" w:rsidRPr="00E27A4A" w:rsidRDefault="00863EFB" w:rsidP="00863EFB">
      <w:pPr>
        <w:spacing w:after="0" w:line="240" w:lineRule="auto"/>
        <w:ind w:firstLine="567"/>
        <w:jc w:val="center"/>
        <w:rPr>
          <w:rFonts w:ascii="Arial" w:hAnsi="Arial" w:cs="Arial"/>
          <w:b/>
          <w:iCs/>
          <w:noProof/>
          <w:sz w:val="24"/>
          <w:szCs w:val="24"/>
          <w:lang w:eastAsia="ru-RU"/>
        </w:rPr>
      </w:pPr>
    </w:p>
    <w:p w:rsidR="00863EFB" w:rsidRDefault="00863EFB" w:rsidP="00863E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E27A4A">
        <w:rPr>
          <w:rFonts w:ascii="Arial" w:hAnsi="Arial" w:cs="Arial"/>
          <w:b/>
          <w:iCs/>
          <w:noProof/>
          <w:sz w:val="24"/>
          <w:szCs w:val="24"/>
          <w:lang w:eastAsia="ru-RU"/>
        </w:rPr>
        <w:t xml:space="preserve">Глава 8. </w:t>
      </w:r>
      <w:r w:rsidRPr="00E27A4A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Инженерная инфраструктура</w:t>
      </w:r>
    </w:p>
    <w:p w:rsidR="00AC60B8" w:rsidRPr="00E27A4A" w:rsidRDefault="00AC60B8" w:rsidP="00863E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  <w:t>Водоснабжение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Водоснабжение осуществляется из нецентрализованных подземных и поверхностных источников.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Хозяйственно-бытовая канализация отсутствует.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Ливневая канализация отсутствует.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  <w:t>Теплоснабжение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муниципальном образовании «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» - 3 котельных, расположенных Школа, СДК, с. 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мощность: 0,2 (0,09) Гкал/час. Жилая 1-2-хэтажная застройка усадебного типа не благоустроена, с печным отоплением.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  <w:t>Электроснабжение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Электроснабжение потребителей МО «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осуществляется от Иркутской энергосистемы от ПС35/10кВ «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ПС35/10кВ «Кутулик-35», находящейся в собственности филиала ОАО «ИЭСК» «Центральные электрические сети».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ПС35/10кВ «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питается по ВЛ35кВ от ПС110/35/10кВ «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Алтарик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». ПС35/10кВ «Кутулик-35» по ВЛ35кВ запитана от ПС110/35/10кВ «Кутулик-110».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Электрические сети 10-35кВ выполнены воздушными линиями. Территориальное расположение ПС приведено на «Карте планируемого размещения объектов инженерной инфраструктуры с. 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д. Аргалей, д. </w:t>
      </w:r>
      <w:proofErr w:type="gram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Большая</w:t>
      </w:r>
      <w:proofErr w:type="gram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Ерма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д. Дута, д. Кирюшина.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Схема построения 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электроснабжающих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сетей 35кВ, питающих и распределительных сетей 10кВ соответствует, в целом, требованиям ПУЭ и РД.34.20.185-94 по надежности электроснабжения.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  <w:t>Телефонизация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МО «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» для связи используется беспроводная сотовая связь GSM ЗАО «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Байкалвестком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», ЗАО «Мегафон» (базовые станции установлены в селе 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). Операторами сотовой связи предоставляются услуги междугородной, международной связи, услуги коммутируемого доступа в Интернет. АМТС, АТС, площадки РРС на территории муниципального образования отсутствуют, проводной связи нет.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Телеграфная связь и передача данных осуществляется аппаратными средствами Иркутского телеграфа, предоставляющими все виды современной связи (ПД, выход в Интернет, IP-телефонию, организацию видеоконференций и т. п.) по цифровым междугородным каналам.</w:t>
      </w:r>
    </w:p>
    <w:p w:rsidR="00863EFB" w:rsidRPr="00E27A4A" w:rsidRDefault="00863EFB" w:rsidP="00D519E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i/>
          <w:spacing w:val="1"/>
          <w:sz w:val="24"/>
          <w:szCs w:val="24"/>
          <w:lang w:eastAsia="ru-RU"/>
        </w:rPr>
        <w:t>Радиофикация и телевидение</w:t>
      </w:r>
    </w:p>
    <w:p w:rsidR="00863EFB" w:rsidRPr="00E27A4A" w:rsidRDefault="00863EFB" w:rsidP="009867B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Жители МО «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Табарсук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» получают теле- и радиосигнал от передатчиков РТС г. Черемхово, пункт установки передатчиков – д. 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Жмурова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Черемховского района.</w:t>
      </w:r>
    </w:p>
    <w:p w:rsidR="00863EFB" w:rsidRPr="00E27A4A" w:rsidRDefault="00863EFB" w:rsidP="009867B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Междугородняя связь осуществляется по волоконно-оптической связи, проходящей по территории </w:t>
      </w:r>
      <w:proofErr w:type="spellStart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Аларского</w:t>
      </w:r>
      <w:proofErr w:type="spellEnd"/>
      <w:r w:rsidRPr="00E27A4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района.</w:t>
      </w:r>
    </w:p>
    <w:p w:rsidR="00863EFB" w:rsidRPr="00C96AE1" w:rsidRDefault="00863EFB" w:rsidP="00863EFB">
      <w:pPr>
        <w:pStyle w:val="1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422218240"/>
      <w:r w:rsidRPr="00C96AE1">
        <w:rPr>
          <w:rFonts w:ascii="Arial" w:hAnsi="Arial" w:cs="Arial"/>
          <w:color w:val="auto"/>
          <w:sz w:val="24"/>
          <w:szCs w:val="24"/>
        </w:rPr>
        <w:t>Глава 9. Планы и программы комплексного социально-экономического развития муниципального образования “</w:t>
      </w:r>
      <w:proofErr w:type="spellStart"/>
      <w:r w:rsidRPr="00C96AE1">
        <w:rPr>
          <w:rFonts w:ascii="Arial" w:hAnsi="Arial" w:cs="Arial"/>
          <w:color w:val="auto"/>
          <w:sz w:val="24"/>
          <w:szCs w:val="24"/>
        </w:rPr>
        <w:t>Табарсук</w:t>
      </w:r>
      <w:proofErr w:type="spellEnd"/>
      <w:r w:rsidRPr="00C96AE1">
        <w:rPr>
          <w:rFonts w:ascii="Arial" w:hAnsi="Arial" w:cs="Arial"/>
          <w:color w:val="auto"/>
          <w:sz w:val="24"/>
          <w:szCs w:val="24"/>
        </w:rPr>
        <w:t>»</w:t>
      </w:r>
      <w:bookmarkEnd w:id="8"/>
    </w:p>
    <w:p w:rsidR="00863EFB" w:rsidRPr="00C96AE1" w:rsidRDefault="00863EFB" w:rsidP="00863EFB">
      <w:pPr>
        <w:spacing w:after="0"/>
        <w:rPr>
          <w:rFonts w:ascii="Arial" w:hAnsi="Arial" w:cs="Arial"/>
        </w:rPr>
      </w:pPr>
    </w:p>
    <w:p w:rsidR="00863EFB" w:rsidRPr="00C96AE1" w:rsidRDefault="00863EFB" w:rsidP="009867B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C96AE1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Программа комплексного развития систем социальной инфраструктуры муниципального образования «Табарсук» на 2017 - 2032 гг., утверждена решением Думы муниципального образования «Табарсук» от 27.04.2017 г. № 93/3-дмо.</w:t>
      </w:r>
    </w:p>
    <w:p w:rsidR="00863EFB" w:rsidRPr="00C96AE1" w:rsidRDefault="00863EFB" w:rsidP="009867B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C96AE1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Цель Программы – обеспечение реального роста уровня жизни населения на основе устойчивого комплексного социального развития.</w:t>
      </w:r>
    </w:p>
    <w:p w:rsidR="00863EFB" w:rsidRPr="00C96AE1" w:rsidRDefault="00863EFB" w:rsidP="009867B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C96AE1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 xml:space="preserve">Программа основана на реалистичном анализе сформировавшихся условий и имеющихся ресурсов развития МО. В ней отражена социально-экономическая ситуация в поселении: низкий уровень жизни населения, большой уровень безработицы, слабое развитие социальной инфраструктуры. </w:t>
      </w:r>
    </w:p>
    <w:p w:rsidR="00863EFB" w:rsidRPr="00C96AE1" w:rsidRDefault="00863EFB" w:rsidP="009867B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C96AE1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Таким образом, основными задачами Программы являются 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инфраструктуры.</w:t>
      </w:r>
    </w:p>
    <w:p w:rsidR="00512A3E" w:rsidRDefault="00863EFB" w:rsidP="009867BD">
      <w:pPr>
        <w:pStyle w:val="a3"/>
        <w:ind w:firstLine="709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  <w:r w:rsidRPr="00C96AE1">
        <w:rPr>
          <w:rFonts w:ascii="Arial" w:eastAsia="Times New Roman" w:hAnsi="Arial" w:cs="Arial"/>
          <w:iCs/>
          <w:noProof/>
          <w:sz w:val="24"/>
          <w:szCs w:val="24"/>
          <w:lang w:eastAsia="ru-RU"/>
        </w:rPr>
        <w:t>Данные задачи решаются, в том числе, за счет эффективного управления земельными ресурсами, развития культурного и творческого потенциала, стимулирования создания инфраструктуры досуговых комплексов, развития улично-дорожной сети.</w:t>
      </w:r>
    </w:p>
    <w:p w:rsidR="00863EFB" w:rsidRDefault="00863EFB" w:rsidP="00863EFB">
      <w:pPr>
        <w:pStyle w:val="a3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</w:p>
    <w:p w:rsidR="004A6B85" w:rsidRPr="004513A0" w:rsidRDefault="004A6B85" w:rsidP="004A6B85">
      <w:pPr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bookmarkStart w:id="9" w:name="_Toc422218241"/>
      <w:r w:rsidRPr="004513A0">
        <w:rPr>
          <w:rFonts w:ascii="Arial" w:hAnsi="Arial" w:cs="Arial"/>
          <w:b/>
          <w:noProof/>
          <w:sz w:val="24"/>
          <w:szCs w:val="24"/>
          <w:lang w:eastAsia="ru-RU"/>
        </w:rPr>
        <w:t xml:space="preserve">РАЗДЕЛ </w:t>
      </w:r>
      <w:r w:rsidRPr="004513A0">
        <w:rPr>
          <w:rFonts w:ascii="Arial" w:hAnsi="Arial" w:cs="Arial"/>
          <w:b/>
          <w:noProof/>
          <w:sz w:val="24"/>
          <w:szCs w:val="24"/>
          <w:lang w:val="en-US" w:eastAsia="ru-RU"/>
        </w:rPr>
        <w:t>II</w:t>
      </w:r>
      <w:r w:rsidRPr="004513A0">
        <w:rPr>
          <w:rFonts w:ascii="Arial" w:hAnsi="Arial" w:cs="Arial"/>
          <w:b/>
          <w:noProof/>
          <w:sz w:val="24"/>
          <w:szCs w:val="24"/>
          <w:lang w:eastAsia="ru-RU"/>
        </w:rPr>
        <w:t>. МАТЕРИАЛЫ ПО ОБОСНОВАНИЮ РАСЧЕТНЫХ ПОКАЗАТЕЛЕЙ, СОДЕРЖАЩИХСЯ В ОСНОВНОЙ ЧАСТИ НОРМАТИВОВ ГРАДОСТРОИТЕЛЬНОГО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  <w:r w:rsidRPr="004513A0">
        <w:rPr>
          <w:rFonts w:ascii="Arial" w:hAnsi="Arial" w:cs="Arial"/>
          <w:b/>
          <w:noProof/>
          <w:sz w:val="24"/>
          <w:szCs w:val="24"/>
          <w:lang w:eastAsia="ru-RU"/>
        </w:rPr>
        <w:t>ПРОЕКТИРОВАНИЯ</w:t>
      </w:r>
      <w:bookmarkEnd w:id="9"/>
    </w:p>
    <w:p w:rsidR="004A6B85" w:rsidRPr="004513A0" w:rsidRDefault="004A6B85" w:rsidP="004A6B8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ru-RU"/>
        </w:rPr>
      </w:pPr>
    </w:p>
    <w:p w:rsidR="004A6B85" w:rsidRPr="004513A0" w:rsidRDefault="004A6B85" w:rsidP="004A6B85">
      <w:pPr>
        <w:pStyle w:val="1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0" w:name="_Toc422218242"/>
      <w:r w:rsidRPr="004513A0">
        <w:rPr>
          <w:rFonts w:ascii="Arial" w:hAnsi="Arial" w:cs="Arial"/>
          <w:iCs/>
          <w:noProof/>
          <w:color w:val="auto"/>
          <w:sz w:val="24"/>
          <w:szCs w:val="24"/>
          <w:lang w:eastAsia="ru-RU"/>
        </w:rPr>
        <w:t xml:space="preserve">Глава 10. Обоснование </w:t>
      </w:r>
      <w:r w:rsidRPr="004513A0">
        <w:rPr>
          <w:rFonts w:ascii="Arial" w:hAnsi="Arial" w:cs="Arial"/>
          <w:color w:val="auto"/>
          <w:sz w:val="24"/>
          <w:szCs w:val="24"/>
        </w:rPr>
        <w:t>расчетных</w:t>
      </w:r>
      <w:r w:rsidRPr="004513A0">
        <w:rPr>
          <w:rFonts w:ascii="Arial" w:hAnsi="Arial" w:cs="Arial"/>
          <w:color w:val="auto"/>
          <w:sz w:val="24"/>
          <w:szCs w:val="24"/>
          <w:lang/>
        </w:rPr>
        <w:t xml:space="preserve"> показател</w:t>
      </w:r>
      <w:r w:rsidRPr="004513A0">
        <w:rPr>
          <w:rFonts w:ascii="Arial" w:hAnsi="Arial" w:cs="Arial"/>
          <w:color w:val="auto"/>
          <w:sz w:val="24"/>
          <w:szCs w:val="24"/>
        </w:rPr>
        <w:t>ей</w:t>
      </w:r>
      <w:r w:rsidRPr="004513A0">
        <w:rPr>
          <w:rFonts w:ascii="Arial" w:hAnsi="Arial" w:cs="Arial"/>
          <w:color w:val="auto"/>
          <w:sz w:val="24"/>
          <w:szCs w:val="24"/>
          <w:lang/>
        </w:rPr>
        <w:t xml:space="preserve"> по объектам, относящимся к областям </w:t>
      </w:r>
      <w:proofErr w:type="spellStart"/>
      <w:r w:rsidRPr="004513A0">
        <w:rPr>
          <w:rFonts w:ascii="Arial" w:hAnsi="Arial" w:cs="Arial"/>
          <w:color w:val="auto"/>
          <w:sz w:val="24"/>
          <w:szCs w:val="24"/>
          <w:lang/>
        </w:rPr>
        <w:t>электро</w:t>
      </w:r>
      <w:proofErr w:type="spellEnd"/>
      <w:r w:rsidRPr="004513A0">
        <w:rPr>
          <w:rFonts w:ascii="Arial" w:hAnsi="Arial" w:cs="Arial"/>
          <w:color w:val="auto"/>
          <w:sz w:val="24"/>
          <w:szCs w:val="24"/>
          <w:lang/>
        </w:rPr>
        <w:t>-, тепл</w:t>
      </w:r>
      <w:proofErr w:type="gramStart"/>
      <w:r w:rsidRPr="004513A0">
        <w:rPr>
          <w:rFonts w:ascii="Arial" w:hAnsi="Arial" w:cs="Arial"/>
          <w:color w:val="auto"/>
          <w:sz w:val="24"/>
          <w:szCs w:val="24"/>
          <w:lang/>
        </w:rPr>
        <w:t>о-</w:t>
      </w:r>
      <w:proofErr w:type="gramEnd"/>
      <w:r w:rsidRPr="004513A0">
        <w:rPr>
          <w:rFonts w:ascii="Arial" w:hAnsi="Arial" w:cs="Arial"/>
          <w:color w:val="auto"/>
          <w:sz w:val="24"/>
          <w:szCs w:val="24"/>
          <w:lang/>
        </w:rPr>
        <w:t xml:space="preserve">, </w:t>
      </w:r>
      <w:proofErr w:type="spellStart"/>
      <w:r w:rsidRPr="004513A0">
        <w:rPr>
          <w:rFonts w:ascii="Arial" w:hAnsi="Arial" w:cs="Arial"/>
          <w:color w:val="auto"/>
          <w:sz w:val="24"/>
          <w:szCs w:val="24"/>
          <w:lang/>
        </w:rPr>
        <w:t>газо</w:t>
      </w:r>
      <w:proofErr w:type="spellEnd"/>
      <w:r w:rsidRPr="004513A0">
        <w:rPr>
          <w:rFonts w:ascii="Arial" w:hAnsi="Arial" w:cs="Arial"/>
          <w:color w:val="auto"/>
          <w:sz w:val="24"/>
          <w:szCs w:val="24"/>
          <w:lang/>
        </w:rPr>
        <w:t>- и водоснабжения населения, водоотведен</w:t>
      </w:r>
      <w:r w:rsidRPr="004513A0">
        <w:rPr>
          <w:rFonts w:ascii="Arial" w:hAnsi="Arial" w:cs="Arial"/>
          <w:color w:val="auto"/>
          <w:sz w:val="24"/>
          <w:szCs w:val="24"/>
          <w:lang/>
        </w:rPr>
        <w:t>ия</w:t>
      </w:r>
      <w:bookmarkEnd w:id="10"/>
    </w:p>
    <w:p w:rsidR="004A6B85" w:rsidRPr="004513A0" w:rsidRDefault="004A6B85" w:rsidP="004A6B85">
      <w:pPr>
        <w:spacing w:after="0"/>
        <w:rPr>
          <w:rFonts w:ascii="Arial" w:hAnsi="Arial" w:cs="Arial"/>
          <w:lang/>
        </w:rPr>
      </w:pPr>
    </w:p>
    <w:p w:rsidR="004A6B85" w:rsidRPr="00C41F1B" w:rsidRDefault="004A6B85" w:rsidP="00C41F1B">
      <w:pPr>
        <w:pStyle w:val="2"/>
        <w:spacing w:line="240" w:lineRule="auto"/>
        <w:ind w:firstLine="709"/>
        <w:jc w:val="center"/>
        <w:rPr>
          <w:rFonts w:ascii="Arial" w:hAnsi="Arial" w:cs="Arial"/>
          <w:bCs w:val="0"/>
          <w:noProof/>
          <w:sz w:val="24"/>
          <w:szCs w:val="24"/>
        </w:rPr>
      </w:pPr>
      <w:bookmarkStart w:id="11" w:name="_Toc422218243"/>
      <w:r w:rsidRPr="00C41F1B">
        <w:rPr>
          <w:rFonts w:ascii="Arial" w:hAnsi="Arial" w:cs="Arial"/>
          <w:bCs w:val="0"/>
          <w:noProof/>
          <w:color w:val="auto"/>
          <w:sz w:val="24"/>
          <w:szCs w:val="24"/>
        </w:rPr>
        <w:t>10.1.</w:t>
      </w:r>
      <w:r w:rsidRPr="00C41F1B">
        <w:rPr>
          <w:rFonts w:ascii="Arial" w:hAnsi="Arial" w:cs="Arial"/>
          <w:bCs w:val="0"/>
          <w:noProof/>
          <w:sz w:val="24"/>
          <w:szCs w:val="24"/>
        </w:rPr>
        <w:t xml:space="preserve"> </w:t>
      </w:r>
      <w:r w:rsidRPr="00C41F1B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Расчетные показатели минимально допустимого уровня обеспеченности объектами электроснабжения</w:t>
      </w:r>
      <w:r w:rsidRPr="00C41F1B">
        <w:rPr>
          <w:rFonts w:ascii="Arial" w:hAnsi="Arial" w:cs="Arial"/>
          <w:bCs w:val="0"/>
          <w:color w:val="000000"/>
          <w:sz w:val="24"/>
          <w:szCs w:val="24"/>
        </w:rPr>
        <w:t xml:space="preserve"> местного значения и максимально допустимого уровня их территориальной доступности для населения</w:t>
      </w:r>
      <w:bookmarkEnd w:id="11"/>
    </w:p>
    <w:p w:rsidR="004A6B85" w:rsidRPr="004513A0" w:rsidRDefault="004A6B85" w:rsidP="004A6B85">
      <w:pPr>
        <w:spacing w:line="240" w:lineRule="auto"/>
        <w:ind w:right="-142" w:firstLine="567"/>
        <w:contextualSpacing/>
        <w:rPr>
          <w:rFonts w:ascii="Arial" w:hAnsi="Arial" w:cs="Arial"/>
          <w:noProof/>
          <w:szCs w:val="24"/>
        </w:rPr>
      </w:pPr>
    </w:p>
    <w:p w:rsidR="004A6B85" w:rsidRDefault="004A6B85" w:rsidP="004A6B85">
      <w:pPr>
        <w:spacing w:line="240" w:lineRule="auto"/>
        <w:ind w:right="-142" w:firstLine="567"/>
        <w:contextualSpacing/>
        <w:rPr>
          <w:rFonts w:ascii="Arial" w:hAnsi="Arial" w:cs="Arial"/>
          <w:noProof/>
          <w:sz w:val="24"/>
          <w:szCs w:val="24"/>
        </w:rPr>
      </w:pPr>
      <w:r w:rsidRPr="009867BD">
        <w:rPr>
          <w:rFonts w:ascii="Arial" w:hAnsi="Arial" w:cs="Arial"/>
          <w:noProof/>
          <w:sz w:val="24"/>
          <w:szCs w:val="24"/>
        </w:rPr>
        <w:t>Таблица 2. – Укрупненные показатели электропотребления</w:t>
      </w:r>
    </w:p>
    <w:p w:rsidR="009867BD" w:rsidRPr="009867BD" w:rsidRDefault="009867BD" w:rsidP="004A6B85">
      <w:pPr>
        <w:spacing w:line="240" w:lineRule="auto"/>
        <w:ind w:right="-142" w:firstLine="567"/>
        <w:contextualSpacing/>
        <w:rPr>
          <w:rFonts w:ascii="Arial" w:hAnsi="Arial" w:cs="Arial"/>
          <w:noProof/>
          <w:sz w:val="24"/>
          <w:szCs w:val="24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9"/>
        <w:gridCol w:w="1570"/>
        <w:gridCol w:w="1052"/>
        <w:gridCol w:w="1842"/>
      </w:tblGrid>
      <w:tr w:rsidR="004A6B85" w:rsidRPr="00344CE2" w:rsidTr="002F46CB">
        <w:trPr>
          <w:trHeight w:val="70"/>
          <w:jc w:val="center"/>
        </w:trPr>
        <w:tc>
          <w:tcPr>
            <w:tcW w:w="2606" w:type="pct"/>
            <w:vMerge w:val="restar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Наименование объекта (наименование ресурса) *</w:t>
            </w:r>
          </w:p>
        </w:tc>
        <w:tc>
          <w:tcPr>
            <w:tcW w:w="2394" w:type="pct"/>
            <w:gridSpan w:val="3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 xml:space="preserve">Минимально допустимый уровень </w:t>
            </w:r>
          </w:p>
        </w:tc>
      </w:tr>
      <w:tr w:rsidR="004A6B85" w:rsidRPr="00344CE2" w:rsidTr="002F46CB">
        <w:trPr>
          <w:trHeight w:val="165"/>
          <w:jc w:val="center"/>
        </w:trPr>
        <w:tc>
          <w:tcPr>
            <w:tcW w:w="2606" w:type="pct"/>
            <w:vMerge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2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564" w:type="pct"/>
          </w:tcPr>
          <w:p w:rsidR="004A6B85" w:rsidRPr="00344CE2" w:rsidRDefault="004A6B85" w:rsidP="002F46CB">
            <w:pPr>
              <w:spacing w:after="0" w:line="240" w:lineRule="auto"/>
              <w:ind w:left="-49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Величина</w:t>
            </w:r>
          </w:p>
        </w:tc>
        <w:tc>
          <w:tcPr>
            <w:tcW w:w="989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Обоснование</w:t>
            </w:r>
          </w:p>
        </w:tc>
      </w:tr>
      <w:tr w:rsidR="004A6B85" w:rsidRPr="00344CE2" w:rsidTr="002F46CB">
        <w:trPr>
          <w:jc w:val="center"/>
        </w:trPr>
        <w:tc>
          <w:tcPr>
            <w:tcW w:w="2606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Электроснабжение</w:t>
            </w:r>
          </w:p>
        </w:tc>
        <w:tc>
          <w:tcPr>
            <w:tcW w:w="842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4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9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A6B85" w:rsidRPr="00344CE2" w:rsidTr="002F46CB">
        <w:trPr>
          <w:jc w:val="center"/>
        </w:trPr>
        <w:tc>
          <w:tcPr>
            <w:tcW w:w="2606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Укрупненные показатели электропотребления:</w:t>
            </w:r>
          </w:p>
        </w:tc>
        <w:tc>
          <w:tcPr>
            <w:tcW w:w="842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4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9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A6B85" w:rsidRPr="00344CE2" w:rsidTr="002F46CB">
        <w:trPr>
          <w:trHeight w:val="626"/>
          <w:jc w:val="center"/>
        </w:trPr>
        <w:tc>
          <w:tcPr>
            <w:tcW w:w="2606" w:type="pct"/>
          </w:tcPr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 xml:space="preserve">Электроэнергия, электропотребление </w:t>
            </w:r>
            <w:r w:rsidRPr="00344CE2">
              <w:rPr>
                <w:rFonts w:ascii="Courier New" w:eastAsia="Times New Roman" w:hAnsi="Courier New" w:cs="Courier New"/>
                <w:lang w:eastAsia="ru-RU"/>
              </w:rPr>
              <w:t>**</w:t>
            </w:r>
          </w:p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Поселки и сельские поселения (без кондиционеров):</w:t>
            </w:r>
          </w:p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 xml:space="preserve">–не </w:t>
            </w:r>
            <w:proofErr w:type="gramStart"/>
            <w:r w:rsidRPr="00344CE2">
              <w:rPr>
                <w:rFonts w:ascii="Courier New" w:eastAsia="Times New Roman" w:hAnsi="Courier New" w:cs="Courier New"/>
                <w:lang w:eastAsia="ru-RU"/>
              </w:rPr>
              <w:t>оборудованные</w:t>
            </w:r>
            <w:proofErr w:type="gramEnd"/>
            <w:r w:rsidRPr="00344CE2">
              <w:rPr>
                <w:rFonts w:ascii="Courier New" w:eastAsia="Times New Roman" w:hAnsi="Courier New" w:cs="Courier New"/>
                <w:lang w:eastAsia="ru-RU"/>
              </w:rPr>
              <w:t xml:space="preserve"> стационарными электроплитами</w:t>
            </w:r>
          </w:p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–</w:t>
            </w:r>
            <w:proofErr w:type="gramStart"/>
            <w:r w:rsidRPr="00344CE2">
              <w:rPr>
                <w:rFonts w:ascii="Courier New" w:eastAsia="Times New Roman" w:hAnsi="Courier New" w:cs="Courier New"/>
                <w:lang w:eastAsia="ru-RU"/>
              </w:rPr>
              <w:t>оборудованные</w:t>
            </w:r>
            <w:proofErr w:type="gramEnd"/>
            <w:r w:rsidRPr="00344CE2">
              <w:rPr>
                <w:rFonts w:ascii="Courier New" w:eastAsia="Times New Roman" w:hAnsi="Courier New" w:cs="Courier New"/>
                <w:lang w:eastAsia="ru-RU"/>
              </w:rPr>
              <w:t xml:space="preserve"> стационарными электроплитами (100% охвата)</w:t>
            </w:r>
          </w:p>
        </w:tc>
        <w:tc>
          <w:tcPr>
            <w:tcW w:w="842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кВт·</w:t>
            </w:r>
            <w:proofErr w:type="gramStart"/>
            <w:r w:rsidRPr="00344CE2">
              <w:rPr>
                <w:rFonts w:ascii="Courier New" w:eastAsia="Times New Roman" w:hAnsi="Courier New" w:cs="Courier New"/>
                <w:lang w:eastAsia="ru-RU"/>
              </w:rPr>
              <w:t>ч</w:t>
            </w:r>
            <w:proofErr w:type="gramEnd"/>
            <w:r w:rsidRPr="00344CE2">
              <w:rPr>
                <w:rFonts w:ascii="Courier New" w:eastAsia="Times New Roman" w:hAnsi="Courier New" w:cs="Courier New"/>
                <w:lang w:eastAsia="ru-RU"/>
              </w:rPr>
              <w:t xml:space="preserve"> /год на 1 чел.</w:t>
            </w:r>
          </w:p>
        </w:tc>
        <w:tc>
          <w:tcPr>
            <w:tcW w:w="564" w:type="pct"/>
          </w:tcPr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1350</w:t>
            </w:r>
          </w:p>
        </w:tc>
        <w:tc>
          <w:tcPr>
            <w:tcW w:w="989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СП 42.13330.2016</w:t>
            </w:r>
          </w:p>
        </w:tc>
      </w:tr>
      <w:tr w:rsidR="004A6B85" w:rsidRPr="00344CE2" w:rsidTr="002F46CB">
        <w:trPr>
          <w:trHeight w:val="1281"/>
          <w:jc w:val="center"/>
        </w:trPr>
        <w:tc>
          <w:tcPr>
            <w:tcW w:w="2606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i/>
                <w:lang w:eastAsia="ru-RU"/>
              </w:rPr>
              <w:t>Электроэнергия, использование максимума электрической нагрузки</w:t>
            </w:r>
            <w:r w:rsidRPr="00344CE2">
              <w:rPr>
                <w:rFonts w:ascii="Courier New" w:eastAsia="Times New Roman" w:hAnsi="Courier New" w:cs="Courier New"/>
                <w:lang w:eastAsia="ru-RU"/>
              </w:rPr>
              <w:t>**</w:t>
            </w:r>
          </w:p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Поселки и сельские поселения (без кондиционеров):</w:t>
            </w:r>
          </w:p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 xml:space="preserve">–не </w:t>
            </w:r>
            <w:proofErr w:type="gramStart"/>
            <w:r w:rsidRPr="00344CE2">
              <w:rPr>
                <w:rFonts w:ascii="Courier New" w:eastAsia="Times New Roman" w:hAnsi="Courier New" w:cs="Courier New"/>
                <w:lang w:eastAsia="ru-RU"/>
              </w:rPr>
              <w:t>оборудованные</w:t>
            </w:r>
            <w:proofErr w:type="gramEnd"/>
            <w:r w:rsidRPr="00344CE2">
              <w:rPr>
                <w:rFonts w:ascii="Courier New" w:eastAsia="Times New Roman" w:hAnsi="Courier New" w:cs="Courier New"/>
                <w:lang w:eastAsia="ru-RU"/>
              </w:rPr>
              <w:t xml:space="preserve"> стационарными электроплитами</w:t>
            </w:r>
          </w:p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–</w:t>
            </w:r>
            <w:proofErr w:type="gramStart"/>
            <w:r w:rsidRPr="00344CE2">
              <w:rPr>
                <w:rFonts w:ascii="Courier New" w:eastAsia="Times New Roman" w:hAnsi="Courier New" w:cs="Courier New"/>
                <w:lang w:eastAsia="ru-RU"/>
              </w:rPr>
              <w:t>оборудованные</w:t>
            </w:r>
            <w:proofErr w:type="gramEnd"/>
            <w:r w:rsidRPr="00344CE2">
              <w:rPr>
                <w:rFonts w:ascii="Courier New" w:eastAsia="Times New Roman" w:hAnsi="Courier New" w:cs="Courier New"/>
                <w:lang w:eastAsia="ru-RU"/>
              </w:rPr>
              <w:t xml:space="preserve"> стационарными электроплитами (100% охвата)</w:t>
            </w:r>
          </w:p>
        </w:tc>
        <w:tc>
          <w:tcPr>
            <w:tcW w:w="842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44CE2">
              <w:rPr>
                <w:rFonts w:ascii="Courier New" w:eastAsia="Times New Roman" w:hAnsi="Courier New" w:cs="Courier New"/>
                <w:lang w:eastAsia="ru-RU"/>
              </w:rPr>
              <w:t>ч</w:t>
            </w:r>
            <w:proofErr w:type="gramEnd"/>
            <w:r w:rsidRPr="00344CE2">
              <w:rPr>
                <w:rFonts w:ascii="Courier New" w:eastAsia="Times New Roman" w:hAnsi="Courier New" w:cs="Courier New"/>
                <w:lang w:eastAsia="ru-RU"/>
              </w:rPr>
              <w:t>/год</w:t>
            </w:r>
          </w:p>
        </w:tc>
        <w:tc>
          <w:tcPr>
            <w:tcW w:w="564" w:type="pct"/>
          </w:tcPr>
          <w:p w:rsidR="004A6B85" w:rsidRPr="00344CE2" w:rsidRDefault="004A6B8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4100</w:t>
            </w:r>
          </w:p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4400</w:t>
            </w:r>
          </w:p>
        </w:tc>
        <w:tc>
          <w:tcPr>
            <w:tcW w:w="989" w:type="pct"/>
          </w:tcPr>
          <w:p w:rsidR="004A6B85" w:rsidRPr="00344CE2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4CE2">
              <w:rPr>
                <w:rFonts w:ascii="Courier New" w:eastAsia="Times New Roman" w:hAnsi="Courier New" w:cs="Courier New"/>
                <w:lang w:eastAsia="ru-RU"/>
              </w:rPr>
              <w:t>СП 42.13330.2016</w:t>
            </w:r>
          </w:p>
        </w:tc>
      </w:tr>
    </w:tbl>
    <w:p w:rsidR="004A6B85" w:rsidRPr="004513A0" w:rsidRDefault="004A6B85" w:rsidP="004A6B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13A0">
        <w:rPr>
          <w:rFonts w:ascii="Arial" w:eastAsia="Times New Roman" w:hAnsi="Arial" w:cs="Arial"/>
          <w:sz w:val="20"/>
          <w:szCs w:val="20"/>
          <w:lang w:eastAsia="ru-RU"/>
        </w:rPr>
        <w:t>Примечания:</w:t>
      </w:r>
    </w:p>
    <w:p w:rsidR="004A6B85" w:rsidRPr="004513A0" w:rsidRDefault="004A6B85" w:rsidP="004A6B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13A0">
        <w:rPr>
          <w:rFonts w:ascii="Arial" w:eastAsia="Times New Roman" w:hAnsi="Arial" w:cs="Arial"/>
          <w:sz w:val="20"/>
          <w:szCs w:val="20"/>
          <w:lang w:eastAsia="ru-RU"/>
        </w:rPr>
        <w:t>1. Укрупненные показатели электропотребления приводятся для малых городов численностью до 50 тысяч человек.     </w:t>
      </w:r>
    </w:p>
    <w:p w:rsidR="004A6B85" w:rsidRPr="004513A0" w:rsidRDefault="004A6B85" w:rsidP="004A6B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13A0">
        <w:rPr>
          <w:rFonts w:ascii="Arial" w:eastAsia="Times New Roman" w:hAnsi="Arial" w:cs="Arial"/>
          <w:sz w:val="20"/>
          <w:szCs w:val="20"/>
          <w:lang w:eastAsia="ru-RU"/>
        </w:rPr>
        <w:t>2.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4A6B85" w:rsidRPr="004513A0" w:rsidRDefault="004A6B85" w:rsidP="004A6B8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513A0">
        <w:rPr>
          <w:rFonts w:ascii="Arial" w:hAnsi="Arial" w:cs="Arial"/>
          <w:sz w:val="20"/>
          <w:szCs w:val="20"/>
        </w:rPr>
        <w:t>3)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</w:p>
    <w:p w:rsidR="004A6B85" w:rsidRPr="004513A0" w:rsidRDefault="004A6B85" w:rsidP="004A6B8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513A0">
        <w:rPr>
          <w:rFonts w:ascii="Arial" w:hAnsi="Arial" w:cs="Arial"/>
          <w:sz w:val="20"/>
          <w:szCs w:val="20"/>
        </w:rPr>
        <w:t>4) (**)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</w:p>
    <w:p w:rsidR="00863EFB" w:rsidRDefault="004A6B85" w:rsidP="004A6B85">
      <w:pPr>
        <w:pStyle w:val="a3"/>
        <w:jc w:val="both"/>
        <w:rPr>
          <w:rFonts w:ascii="Arial" w:hAnsi="Arial" w:cs="Arial"/>
          <w:sz w:val="20"/>
          <w:szCs w:val="20"/>
        </w:rPr>
      </w:pPr>
      <w:r w:rsidRPr="004513A0">
        <w:rPr>
          <w:rFonts w:ascii="Arial" w:hAnsi="Arial" w:cs="Arial"/>
          <w:sz w:val="20"/>
          <w:szCs w:val="20"/>
        </w:rPr>
        <w:t>5) (***) Расчёт электрических нагрузок для разных типов застройки следует производить в соответствии с нормами РД 34.20.185-94.</w:t>
      </w:r>
    </w:p>
    <w:p w:rsidR="004A6B85" w:rsidRDefault="004A6B85" w:rsidP="004A6B8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A6B85" w:rsidRPr="004D01C8" w:rsidRDefault="004A6B85" w:rsidP="004A6B8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2" w:name="_Toc422218244"/>
      <w:r w:rsidRPr="004D01C8">
        <w:rPr>
          <w:rFonts w:ascii="Arial" w:hAnsi="Arial" w:cs="Arial"/>
          <w:b/>
          <w:bCs/>
          <w:sz w:val="24"/>
          <w:szCs w:val="24"/>
        </w:rPr>
        <w:t>10.2. Расчетные показатели минимально допустимого уровня обеспеченности объектами теплоснабжения местного значения и максимально допустимого уровня их территориальной доступности для населения</w:t>
      </w:r>
      <w:bookmarkEnd w:id="12"/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Решения по проектированию и перспективному развитию сетей теплоснабжения следует осуществлять на основании следующих документов: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 xml:space="preserve">- СП 42.13330.2016 "Градостроительство. Планировка и застройка городских и сельских поселений. Актуализированная редакция </w:t>
      </w:r>
      <w:proofErr w:type="spellStart"/>
      <w:r w:rsidRPr="004D01C8">
        <w:rPr>
          <w:rFonts w:ascii="Arial" w:hAnsi="Arial" w:cs="Arial"/>
          <w:sz w:val="24"/>
          <w:szCs w:val="24"/>
        </w:rPr>
        <w:t>СНиП</w:t>
      </w:r>
      <w:proofErr w:type="spellEnd"/>
      <w:r w:rsidRPr="004D01C8">
        <w:rPr>
          <w:rFonts w:ascii="Arial" w:hAnsi="Arial" w:cs="Arial"/>
          <w:sz w:val="24"/>
          <w:szCs w:val="24"/>
        </w:rPr>
        <w:t xml:space="preserve"> 2.07.01-89*";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D01C8">
        <w:rPr>
          <w:rFonts w:ascii="Arial" w:hAnsi="Arial" w:cs="Arial"/>
          <w:sz w:val="24"/>
          <w:szCs w:val="24"/>
        </w:rPr>
        <w:t>СНиП</w:t>
      </w:r>
      <w:proofErr w:type="spellEnd"/>
      <w:r w:rsidRPr="004D01C8">
        <w:rPr>
          <w:rFonts w:ascii="Arial" w:hAnsi="Arial" w:cs="Arial"/>
          <w:sz w:val="24"/>
          <w:szCs w:val="24"/>
        </w:rPr>
        <w:t xml:space="preserve"> 11-04-2003 "Инструкция о порядке разработки, согласования, экспертизы и утверждения градостроительной документации";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- СП 131.13330.2012 «Строительная климатология» (актуализированная версия)</w:t>
      </w:r>
      <w:proofErr w:type="gramStart"/>
      <w:r w:rsidRPr="004D01C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D01C8">
        <w:rPr>
          <w:rFonts w:ascii="Arial" w:hAnsi="Arial" w:cs="Arial"/>
          <w:sz w:val="24"/>
          <w:szCs w:val="24"/>
        </w:rPr>
        <w:t>СанПиН</w:t>
      </w:r>
      <w:proofErr w:type="spellEnd"/>
      <w:r w:rsidRPr="004D01C8">
        <w:rPr>
          <w:rFonts w:ascii="Arial" w:hAnsi="Arial" w:cs="Arial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 (новая редакция);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- СП 36.13330.2012 "Магистральные трубопроводы";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- СН 452-73 "Нормы отвода земель для магистральных трубопроводов";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- СП 60.13330.2012 "Отопление, вентиляция и кондиционирование";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- СП 124.13330.2012 "Тепловые сети";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- СП 89.13330.2012 "Котельные установки";</w:t>
      </w:r>
    </w:p>
    <w:p w:rsidR="004A6B85" w:rsidRPr="004D01C8" w:rsidRDefault="004A6B85" w:rsidP="00C41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- СП 41-101-95 "Проектирование тепловых пунктов";</w:t>
      </w:r>
    </w:p>
    <w:p w:rsidR="004A6B85" w:rsidRPr="004D01C8" w:rsidRDefault="004A6B85" w:rsidP="00C41F1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1C8">
        <w:rPr>
          <w:rFonts w:ascii="Arial" w:hAnsi="Arial" w:cs="Arial"/>
          <w:sz w:val="24"/>
          <w:szCs w:val="24"/>
        </w:rPr>
        <w:t>- МДК 4-05.2004 " Методика определения потребности в топливе, электроэнергии и воде при производстве и передаче тепловой энергии и теплоносителей в системе коммунального теплоснабжения".</w:t>
      </w:r>
    </w:p>
    <w:p w:rsidR="004A6B85" w:rsidRPr="00C41F1B" w:rsidRDefault="004A6B85" w:rsidP="00C41F1B">
      <w:pPr>
        <w:pStyle w:val="2"/>
        <w:spacing w:line="240" w:lineRule="auto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bookmarkStart w:id="13" w:name="_Toc422218245"/>
      <w:r w:rsidRPr="00C41F1B">
        <w:rPr>
          <w:rFonts w:ascii="Arial" w:hAnsi="Arial" w:cs="Arial"/>
          <w:bCs w:val="0"/>
          <w:color w:val="000000"/>
          <w:sz w:val="24"/>
          <w:szCs w:val="24"/>
          <w:lang w:eastAsia="ru-RU"/>
        </w:rPr>
        <w:lastRenderedPageBreak/>
        <w:t>10.3. Расчетные показатели минимально допустимого уровня обеспеченности объектами газоснабжения</w:t>
      </w:r>
      <w:r w:rsidRPr="00C41F1B">
        <w:rPr>
          <w:rFonts w:ascii="Arial" w:hAnsi="Arial" w:cs="Arial"/>
          <w:bCs w:val="0"/>
          <w:color w:val="000000"/>
          <w:sz w:val="24"/>
          <w:szCs w:val="24"/>
        </w:rPr>
        <w:t xml:space="preserve"> местного значения и максимально допустимого уровня их территориальной доступности для населения</w:t>
      </w:r>
      <w:bookmarkEnd w:id="13"/>
    </w:p>
    <w:p w:rsidR="004A6B85" w:rsidRPr="008D693A" w:rsidRDefault="004A6B85" w:rsidP="004A6B85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93A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по проектированию и перспективному развитию сетей газораспределения и </w:t>
      </w:r>
      <w:proofErr w:type="spellStart"/>
      <w:r w:rsidRPr="008D693A">
        <w:rPr>
          <w:rFonts w:ascii="Arial" w:eastAsia="Times New Roman" w:hAnsi="Arial" w:cs="Arial"/>
          <w:sz w:val="24"/>
          <w:szCs w:val="24"/>
          <w:lang w:eastAsia="ru-RU"/>
        </w:rPr>
        <w:t>газопотребления</w:t>
      </w:r>
      <w:proofErr w:type="spellEnd"/>
      <w:r w:rsidRPr="008D693A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осуществлять на основании следующих документов: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 xml:space="preserve">- СП 42.13330.2016 "Градостроительство. Планировка и застройка городских и сельских поселений. Актуализированная редакция </w:t>
      </w:r>
      <w:proofErr w:type="spellStart"/>
      <w:r w:rsidRPr="008D693A">
        <w:rPr>
          <w:rFonts w:ascii="Arial" w:hAnsi="Arial" w:cs="Arial"/>
          <w:sz w:val="24"/>
          <w:szCs w:val="24"/>
        </w:rPr>
        <w:t>СНиП</w:t>
      </w:r>
      <w:proofErr w:type="spellEnd"/>
      <w:r w:rsidRPr="008D693A">
        <w:rPr>
          <w:rFonts w:ascii="Arial" w:hAnsi="Arial" w:cs="Arial"/>
          <w:sz w:val="24"/>
          <w:szCs w:val="24"/>
        </w:rPr>
        <w:t xml:space="preserve"> 2.07.01-89*";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D693A">
        <w:rPr>
          <w:rFonts w:ascii="Arial" w:hAnsi="Arial" w:cs="Arial"/>
          <w:sz w:val="24"/>
          <w:szCs w:val="24"/>
        </w:rPr>
        <w:t>СНиП</w:t>
      </w:r>
      <w:proofErr w:type="spellEnd"/>
      <w:r w:rsidRPr="008D693A">
        <w:rPr>
          <w:rFonts w:ascii="Arial" w:hAnsi="Arial" w:cs="Arial"/>
          <w:sz w:val="24"/>
          <w:szCs w:val="24"/>
        </w:rPr>
        <w:t xml:space="preserve"> 11-04-2003 "Инструкция о порядке разработки, согласования, экспертизы и утверждения градостроительной документации";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D693A">
        <w:rPr>
          <w:rFonts w:ascii="Arial" w:hAnsi="Arial" w:cs="Arial"/>
          <w:sz w:val="24"/>
          <w:szCs w:val="24"/>
        </w:rPr>
        <w:t>СанПиН</w:t>
      </w:r>
      <w:proofErr w:type="spellEnd"/>
      <w:r w:rsidRPr="008D693A">
        <w:rPr>
          <w:rFonts w:ascii="Arial" w:hAnsi="Arial" w:cs="Arial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 (новая редакция);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>- СП 36.13330.2012 "Магистральные трубопроводы";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>- СН 452-73 "Нормы отвода земель для магистральных трубопроводов";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>- СП 60.13330.2012 "Отопление, вентиляция и кондиционирование";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>- СП 89.13330.2012 "Котельные установки";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>- СП 41-101-95 "Проектирование тепловых пунктов";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 xml:space="preserve">- СП 62.13330.2011 "Свод правил. Газораспределительные системы. Актуализированная редакция </w:t>
      </w:r>
      <w:proofErr w:type="spellStart"/>
      <w:r w:rsidRPr="008D693A">
        <w:rPr>
          <w:rFonts w:ascii="Arial" w:hAnsi="Arial" w:cs="Arial"/>
          <w:sz w:val="24"/>
          <w:szCs w:val="24"/>
        </w:rPr>
        <w:t>СНиП</w:t>
      </w:r>
      <w:proofErr w:type="spellEnd"/>
      <w:r w:rsidRPr="008D693A">
        <w:rPr>
          <w:rFonts w:ascii="Arial" w:hAnsi="Arial" w:cs="Arial"/>
          <w:sz w:val="24"/>
          <w:szCs w:val="24"/>
        </w:rPr>
        <w:t xml:space="preserve"> 42-01-2002";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>- СП 42-101-2003 "Общие положения по проектированию и строительству газораспределительных систем из металлических и полиэтиленовых труб";</w:t>
      </w:r>
    </w:p>
    <w:p w:rsidR="004A6B85" w:rsidRPr="008D693A" w:rsidRDefault="004A6B85" w:rsidP="005B5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>- МДК 4-05.2004 " Методика определения потребности в топливе, электроэнергии и воде при производстве и передаче тепловой энергии и теплоносителей в системе коммунального теплоснабжения".</w:t>
      </w:r>
    </w:p>
    <w:p w:rsidR="004A6B85" w:rsidRPr="00B562E7" w:rsidRDefault="004A6B85" w:rsidP="004A6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B85" w:rsidRDefault="004A6B85" w:rsidP="00D44D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693A">
        <w:rPr>
          <w:rFonts w:ascii="Arial" w:hAnsi="Arial" w:cs="Arial"/>
          <w:sz w:val="24"/>
          <w:szCs w:val="24"/>
        </w:rPr>
        <w:t>Таблица 3. - Укрупненные показатели уровня потребления газа</w:t>
      </w:r>
    </w:p>
    <w:p w:rsidR="004A6B85" w:rsidRPr="008D693A" w:rsidRDefault="004A6B85" w:rsidP="004A6B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559"/>
        <w:gridCol w:w="1329"/>
        <w:gridCol w:w="2640"/>
      </w:tblGrid>
      <w:tr w:rsidR="004A6B85" w:rsidRPr="008D693A" w:rsidTr="002F46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Наименование норматива, </w:t>
            </w:r>
          </w:p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(потребители ресурса)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Величина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Обоснование</w:t>
            </w:r>
          </w:p>
        </w:tc>
      </w:tr>
      <w:tr w:rsidR="004A6B85" w:rsidRPr="008D693A" w:rsidTr="002F46CB">
        <w:trPr>
          <w:trHeight w:val="780"/>
        </w:trPr>
        <w:tc>
          <w:tcPr>
            <w:tcW w:w="4111" w:type="dxa"/>
            <w:vAlign w:val="center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Природный газ, при наличии централизованного горячего водоснабжения </w:t>
            </w:r>
          </w:p>
        </w:tc>
        <w:tc>
          <w:tcPr>
            <w:tcW w:w="1559" w:type="dxa"/>
            <w:vAlign w:val="center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м</w:t>
            </w:r>
            <w:r w:rsidRPr="008D693A">
              <w:rPr>
                <w:rFonts w:ascii="Courier New" w:eastAsia="Times New Roman" w:hAnsi="Courier New" w:cs="Courier New"/>
                <w:szCs w:val="24"/>
                <w:vertAlign w:val="superscript"/>
                <w:lang w:eastAsia="ru-RU"/>
              </w:rPr>
              <w:t xml:space="preserve">3 </w:t>
            </w: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/ год</w:t>
            </w:r>
          </w:p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на 1 чел.</w:t>
            </w:r>
          </w:p>
        </w:tc>
        <w:tc>
          <w:tcPr>
            <w:tcW w:w="1329" w:type="dxa"/>
            <w:vAlign w:val="center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val="en-US"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120</w:t>
            </w:r>
          </w:p>
        </w:tc>
        <w:tc>
          <w:tcPr>
            <w:tcW w:w="2640" w:type="dxa"/>
            <w:vMerge w:val="restart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СП 124.13330.2012</w:t>
            </w:r>
          </w:p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СП 42-101-2003</w:t>
            </w:r>
          </w:p>
        </w:tc>
      </w:tr>
      <w:tr w:rsidR="004A6B85" w:rsidRPr="008D693A" w:rsidTr="002F46CB">
        <w:trPr>
          <w:trHeight w:val="780"/>
        </w:trPr>
        <w:tc>
          <w:tcPr>
            <w:tcW w:w="4111" w:type="dxa"/>
            <w:vAlign w:val="center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Природный газ, при горячем водоснабжении от газовых водонагревателей </w:t>
            </w:r>
          </w:p>
        </w:tc>
        <w:tc>
          <w:tcPr>
            <w:tcW w:w="1559" w:type="dxa"/>
            <w:vAlign w:val="center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м</w:t>
            </w:r>
            <w:r w:rsidRPr="008D693A">
              <w:rPr>
                <w:rFonts w:ascii="Courier New" w:eastAsia="Times New Roman" w:hAnsi="Courier New" w:cs="Courier New"/>
                <w:szCs w:val="24"/>
                <w:vertAlign w:val="superscript"/>
                <w:lang w:eastAsia="ru-RU"/>
              </w:rPr>
              <w:t xml:space="preserve">3 </w:t>
            </w: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/ год</w:t>
            </w:r>
          </w:p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на 1 чел.</w:t>
            </w:r>
          </w:p>
        </w:tc>
        <w:tc>
          <w:tcPr>
            <w:tcW w:w="1329" w:type="dxa"/>
            <w:vAlign w:val="center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val="en-US"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300</w:t>
            </w:r>
          </w:p>
        </w:tc>
        <w:tc>
          <w:tcPr>
            <w:tcW w:w="2640" w:type="dxa"/>
            <w:vMerge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  <w:tr w:rsidR="004A6B85" w:rsidRPr="008D693A" w:rsidTr="002F46CB">
        <w:trPr>
          <w:trHeight w:val="780"/>
        </w:trPr>
        <w:tc>
          <w:tcPr>
            <w:tcW w:w="4111" w:type="dxa"/>
            <w:vAlign w:val="center"/>
          </w:tcPr>
          <w:p w:rsidR="004A6B85" w:rsidRPr="008D693A" w:rsidRDefault="004A6B85" w:rsidP="002F46CB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8D693A">
              <w:rPr>
                <w:rFonts w:ascii="Courier New" w:hAnsi="Courier New" w:cs="Courier New"/>
                <w:szCs w:val="24"/>
              </w:rPr>
              <w:t>При отсутствии всяких видов горячего водоснабжения</w:t>
            </w:r>
          </w:p>
          <w:p w:rsidR="004A6B85" w:rsidRPr="008D693A" w:rsidRDefault="004A6B85" w:rsidP="002F46CB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8D693A">
              <w:rPr>
                <w:rFonts w:ascii="Courier New" w:hAnsi="Courier New" w:cs="Courier New"/>
                <w:szCs w:val="24"/>
              </w:rPr>
              <w:t xml:space="preserve"> (в сельской местности).</w:t>
            </w:r>
          </w:p>
        </w:tc>
        <w:tc>
          <w:tcPr>
            <w:tcW w:w="1559" w:type="dxa"/>
            <w:vAlign w:val="center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м</w:t>
            </w:r>
            <w:r w:rsidRPr="008D693A">
              <w:rPr>
                <w:rFonts w:ascii="Courier New" w:eastAsia="Times New Roman" w:hAnsi="Courier New" w:cs="Courier New"/>
                <w:szCs w:val="24"/>
                <w:vertAlign w:val="superscript"/>
                <w:lang w:eastAsia="ru-RU"/>
              </w:rPr>
              <w:t xml:space="preserve">3 </w:t>
            </w: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/ год</w:t>
            </w:r>
          </w:p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на 1 чел.</w:t>
            </w:r>
          </w:p>
        </w:tc>
        <w:tc>
          <w:tcPr>
            <w:tcW w:w="1329" w:type="dxa"/>
            <w:vAlign w:val="center"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180</w:t>
            </w:r>
          </w:p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8D693A">
              <w:rPr>
                <w:rFonts w:ascii="Courier New" w:eastAsia="Times New Roman" w:hAnsi="Courier New" w:cs="Courier New"/>
                <w:szCs w:val="24"/>
                <w:lang w:eastAsia="ru-RU"/>
              </w:rPr>
              <w:t>(220)</w:t>
            </w:r>
          </w:p>
        </w:tc>
        <w:tc>
          <w:tcPr>
            <w:tcW w:w="2640" w:type="dxa"/>
            <w:vMerge/>
          </w:tcPr>
          <w:p w:rsidR="004A6B85" w:rsidRPr="008D693A" w:rsidRDefault="004A6B8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</w:tbl>
    <w:p w:rsidR="004A6B85" w:rsidRPr="008D693A" w:rsidRDefault="004A6B85" w:rsidP="004A6B85">
      <w:pPr>
        <w:pStyle w:val="Default"/>
        <w:ind w:firstLine="426"/>
        <w:jc w:val="both"/>
        <w:rPr>
          <w:rFonts w:ascii="Arial" w:hAnsi="Arial" w:cs="Arial"/>
        </w:rPr>
      </w:pPr>
      <w:r w:rsidRPr="008D693A">
        <w:rPr>
          <w:rFonts w:ascii="Arial" w:hAnsi="Arial" w:cs="Arial"/>
        </w:rPr>
        <w:t>Минимально допустимый уровень территориальной доступности не нормируется.</w:t>
      </w:r>
    </w:p>
    <w:p w:rsidR="004A6B85" w:rsidRPr="00B92019" w:rsidRDefault="004A6B85" w:rsidP="004A6B85">
      <w:pPr>
        <w:pStyle w:val="2"/>
        <w:spacing w:line="240" w:lineRule="auto"/>
        <w:rPr>
          <w:rFonts w:ascii="Arial" w:hAnsi="Arial" w:cs="Arial"/>
          <w:b w:val="0"/>
          <w:bCs w:val="0"/>
          <w:sz w:val="24"/>
        </w:rPr>
      </w:pPr>
      <w:bookmarkStart w:id="14" w:name="_Toc422218246"/>
    </w:p>
    <w:p w:rsidR="004A6B85" w:rsidRPr="00C41F1B" w:rsidRDefault="004A6B85" w:rsidP="00C41F1B">
      <w:pPr>
        <w:pStyle w:val="2"/>
        <w:spacing w:line="240" w:lineRule="auto"/>
        <w:jc w:val="center"/>
        <w:rPr>
          <w:rFonts w:ascii="Arial" w:hAnsi="Arial" w:cs="Arial"/>
          <w:bCs w:val="0"/>
          <w:sz w:val="24"/>
        </w:rPr>
      </w:pPr>
      <w:r w:rsidRPr="00C41F1B">
        <w:rPr>
          <w:rFonts w:ascii="Arial" w:hAnsi="Arial" w:cs="Arial"/>
          <w:bCs w:val="0"/>
          <w:color w:val="auto"/>
          <w:sz w:val="24"/>
        </w:rPr>
        <w:t>10.4.</w:t>
      </w:r>
      <w:r w:rsidRPr="00C41F1B">
        <w:rPr>
          <w:rFonts w:ascii="Arial" w:hAnsi="Arial" w:cs="Arial"/>
          <w:bCs w:val="0"/>
          <w:sz w:val="24"/>
        </w:rPr>
        <w:t xml:space="preserve"> </w:t>
      </w:r>
      <w:r w:rsidRPr="00C41F1B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Расчетные показатели минимально допустимого уровня обеспеченности объектами водоснабжения</w:t>
      </w:r>
      <w:r w:rsidRPr="00C41F1B">
        <w:rPr>
          <w:rFonts w:ascii="Arial" w:hAnsi="Arial" w:cs="Arial"/>
          <w:bCs w:val="0"/>
          <w:color w:val="000000"/>
          <w:sz w:val="24"/>
          <w:szCs w:val="24"/>
        </w:rPr>
        <w:t xml:space="preserve"> местного значения и максимально допустимого уровня их территориальной доступности для населения</w:t>
      </w:r>
      <w:bookmarkEnd w:id="14"/>
    </w:p>
    <w:p w:rsidR="004A6B85" w:rsidRPr="00B92019" w:rsidRDefault="004A6B85" w:rsidP="004A6B8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6B85" w:rsidRPr="00B92019" w:rsidRDefault="004A6B85" w:rsidP="00D44DF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920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Проектирование систем водоснабжения населенных пунктов следует производить в соответствии с требованиями Водного кодекса Российской Федерации, </w:t>
      </w:r>
      <w:r w:rsidRPr="00B92019">
        <w:rPr>
          <w:rFonts w:ascii="Arial" w:hAnsi="Arial" w:cs="Arial"/>
          <w:bCs/>
          <w:color w:val="000000"/>
          <w:sz w:val="24"/>
          <w:szCs w:val="24"/>
        </w:rPr>
        <w:t>СП 30.13330.2010* "</w:t>
      </w:r>
      <w:proofErr w:type="spellStart"/>
      <w:r w:rsidRPr="00B92019">
        <w:rPr>
          <w:rFonts w:ascii="Arial" w:hAnsi="Arial" w:cs="Arial"/>
          <w:bCs/>
          <w:color w:val="000000"/>
          <w:sz w:val="24"/>
          <w:szCs w:val="24"/>
        </w:rPr>
        <w:t>СНиП</w:t>
      </w:r>
      <w:proofErr w:type="spellEnd"/>
      <w:r w:rsidRPr="00B92019">
        <w:rPr>
          <w:rFonts w:ascii="Arial" w:hAnsi="Arial" w:cs="Arial"/>
          <w:bCs/>
          <w:color w:val="000000"/>
          <w:sz w:val="24"/>
          <w:szCs w:val="24"/>
        </w:rPr>
        <w:t xml:space="preserve"> 2.04.01-85* Внутренний водопровод и </w:t>
      </w:r>
      <w:r w:rsidRPr="00B92019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канализация зданий", </w:t>
      </w:r>
      <w:r w:rsidRPr="00B920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СП 42.13330.2016 Градостроительство. Планировка и застройка городских и сельских поселений.</w:t>
      </w:r>
    </w:p>
    <w:p w:rsidR="004A6B85" w:rsidRPr="00B92019" w:rsidRDefault="004A6B85" w:rsidP="00D44DF4">
      <w:pPr>
        <w:pStyle w:val="Default"/>
        <w:ind w:firstLine="709"/>
        <w:jc w:val="both"/>
        <w:rPr>
          <w:rFonts w:ascii="Arial" w:hAnsi="Arial" w:cs="Arial"/>
        </w:rPr>
      </w:pPr>
      <w:r w:rsidRPr="00B92019">
        <w:rPr>
          <w:rFonts w:ascii="Arial" w:hAnsi="Arial" w:cs="Arial"/>
        </w:rPr>
        <w:t xml:space="preserve"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 </w:t>
      </w:r>
    </w:p>
    <w:p w:rsidR="004A6B85" w:rsidRPr="00B92019" w:rsidRDefault="004A6B85" w:rsidP="00D44DF4">
      <w:pPr>
        <w:pStyle w:val="Default"/>
        <w:ind w:firstLine="709"/>
        <w:jc w:val="both"/>
        <w:rPr>
          <w:rFonts w:ascii="Arial" w:hAnsi="Arial" w:cs="Arial"/>
        </w:rPr>
      </w:pPr>
      <w:r w:rsidRPr="00B92019">
        <w:rPr>
          <w:rFonts w:ascii="Arial" w:hAnsi="Arial" w:cs="Arial"/>
        </w:rPr>
        <w:t xml:space="preserve">При проектировании систем водоснабжения населенных пунктов удельное среднесуточное (за год) водопотребление на хозяйственно-питьевые нужды населения должно приниматься по таблице 4. </w:t>
      </w:r>
    </w:p>
    <w:p w:rsidR="004A6B85" w:rsidRDefault="004A6B85" w:rsidP="00D44DF4">
      <w:pPr>
        <w:pStyle w:val="Default"/>
        <w:ind w:firstLine="709"/>
        <w:jc w:val="both"/>
        <w:rPr>
          <w:rFonts w:ascii="Arial" w:hAnsi="Arial" w:cs="Arial"/>
        </w:rPr>
      </w:pPr>
      <w:r w:rsidRPr="00B92019">
        <w:rPr>
          <w:rFonts w:ascii="Arial" w:hAnsi="Arial" w:cs="Arial"/>
        </w:rPr>
        <w:t>Таблица 4. - Удельное среднесуточное водопотребление</w:t>
      </w:r>
    </w:p>
    <w:p w:rsidR="004A6B85" w:rsidRPr="00B92019" w:rsidRDefault="004A6B85" w:rsidP="004A6B85">
      <w:pPr>
        <w:pStyle w:val="Default"/>
        <w:ind w:firstLine="42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7"/>
        <w:gridCol w:w="5005"/>
      </w:tblGrid>
      <w:tr w:rsidR="004A6B85" w:rsidRPr="00B92019" w:rsidTr="002F46CB">
        <w:trPr>
          <w:trHeight w:val="35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B92019" w:rsidRDefault="004A6B85" w:rsidP="002F46CB">
            <w:pPr>
              <w:pStyle w:val="Default"/>
              <w:jc w:val="both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 xml:space="preserve">Степень благоустройства районов жилой застройки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B92019" w:rsidRDefault="004A6B85" w:rsidP="002F46CB">
            <w:pPr>
              <w:pStyle w:val="Default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B92019">
              <w:rPr>
                <w:rFonts w:ascii="Courier New" w:hAnsi="Courier New" w:cs="Courier New"/>
                <w:sz w:val="22"/>
              </w:rPr>
              <w:t>л</w:t>
            </w:r>
            <w:proofErr w:type="gramEnd"/>
            <w:r w:rsidRPr="00B92019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B92019">
              <w:rPr>
                <w:rFonts w:ascii="Courier New" w:hAnsi="Courier New" w:cs="Courier New"/>
                <w:sz w:val="22"/>
              </w:rPr>
              <w:t>сут</w:t>
            </w:r>
            <w:proofErr w:type="spellEnd"/>
            <w:r w:rsidRPr="00B92019">
              <w:rPr>
                <w:rFonts w:ascii="Courier New" w:hAnsi="Courier New" w:cs="Courier New"/>
                <w:sz w:val="22"/>
              </w:rPr>
              <w:t xml:space="preserve">. </w:t>
            </w:r>
          </w:p>
        </w:tc>
      </w:tr>
      <w:tr w:rsidR="004A6B85" w:rsidRPr="00B92019" w:rsidTr="002F46CB">
        <w:trPr>
          <w:trHeight w:val="35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B92019" w:rsidRDefault="004A6B85" w:rsidP="002F46CB">
            <w:pPr>
              <w:pStyle w:val="Default"/>
              <w:jc w:val="both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 xml:space="preserve">Застройка зданиями, оборудованными внутренним водопроводом и канализацией: </w:t>
            </w:r>
          </w:p>
          <w:p w:rsidR="004A6B85" w:rsidRPr="00B92019" w:rsidRDefault="004A6B85" w:rsidP="002F46CB">
            <w:pPr>
              <w:pStyle w:val="Default"/>
              <w:jc w:val="both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 xml:space="preserve">без ванн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B92019" w:rsidRDefault="004A6B85" w:rsidP="002F46CB">
            <w:pPr>
              <w:pStyle w:val="Default"/>
              <w:jc w:val="center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>125–160</w:t>
            </w:r>
          </w:p>
        </w:tc>
      </w:tr>
      <w:tr w:rsidR="004A6B85" w:rsidRPr="00B92019" w:rsidTr="002F46CB">
        <w:trPr>
          <w:trHeight w:val="1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B92019" w:rsidRDefault="004A6B85" w:rsidP="002F46CB">
            <w:pPr>
              <w:pStyle w:val="Default"/>
              <w:jc w:val="both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 xml:space="preserve">с ванными и местными водонагревателями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B92019" w:rsidRDefault="004A6B85" w:rsidP="002F46CB">
            <w:pPr>
              <w:pStyle w:val="Default"/>
              <w:jc w:val="center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>160–230</w:t>
            </w:r>
          </w:p>
        </w:tc>
      </w:tr>
      <w:tr w:rsidR="004A6B85" w:rsidRPr="00B92019" w:rsidTr="002F46CB">
        <w:trPr>
          <w:trHeight w:val="1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B92019" w:rsidRDefault="004A6B85" w:rsidP="002F46CB">
            <w:pPr>
              <w:pStyle w:val="Default"/>
              <w:jc w:val="both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 xml:space="preserve">с централизованным горячим водоснабжением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85" w:rsidRPr="00B92019" w:rsidRDefault="004A6B85" w:rsidP="002F46CB">
            <w:pPr>
              <w:pStyle w:val="Default"/>
              <w:jc w:val="center"/>
              <w:rPr>
                <w:rFonts w:ascii="Courier New" w:hAnsi="Courier New" w:cs="Courier New"/>
                <w:sz w:val="22"/>
              </w:rPr>
            </w:pPr>
            <w:r w:rsidRPr="00B92019">
              <w:rPr>
                <w:rFonts w:ascii="Courier New" w:hAnsi="Courier New" w:cs="Courier New"/>
                <w:sz w:val="22"/>
              </w:rPr>
              <w:t>230–350</w:t>
            </w:r>
          </w:p>
        </w:tc>
      </w:tr>
    </w:tbl>
    <w:p w:rsidR="004A6B85" w:rsidRPr="00B92019" w:rsidRDefault="004A6B85" w:rsidP="004A6B85">
      <w:pPr>
        <w:pStyle w:val="Default"/>
        <w:ind w:firstLine="426"/>
        <w:jc w:val="both"/>
        <w:rPr>
          <w:rFonts w:ascii="Arial" w:hAnsi="Arial" w:cs="Arial"/>
        </w:rPr>
      </w:pPr>
      <w:r w:rsidRPr="00B92019">
        <w:rPr>
          <w:rFonts w:ascii="Arial" w:hAnsi="Arial" w:cs="Arial"/>
        </w:rPr>
        <w:t>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30—50 л/</w:t>
      </w:r>
      <w:proofErr w:type="spellStart"/>
      <w:r w:rsidRPr="00B92019">
        <w:rPr>
          <w:rFonts w:ascii="Arial" w:hAnsi="Arial" w:cs="Arial"/>
        </w:rPr>
        <w:t>сут</w:t>
      </w:r>
      <w:proofErr w:type="spellEnd"/>
      <w:r w:rsidRPr="00B92019">
        <w:rPr>
          <w:rFonts w:ascii="Arial" w:hAnsi="Arial" w:cs="Arial"/>
        </w:rPr>
        <w:t xml:space="preserve">. </w:t>
      </w:r>
    </w:p>
    <w:p w:rsidR="004A6B85" w:rsidRPr="00B92019" w:rsidRDefault="004A6B85" w:rsidP="004A6B85">
      <w:pPr>
        <w:pStyle w:val="Default"/>
        <w:ind w:firstLine="426"/>
        <w:jc w:val="both"/>
        <w:rPr>
          <w:rFonts w:ascii="Arial" w:hAnsi="Arial" w:cs="Arial"/>
        </w:rPr>
      </w:pPr>
      <w:r w:rsidRPr="00B92019">
        <w:rPr>
          <w:rFonts w:ascii="Arial" w:hAnsi="Arial" w:cs="Arial"/>
        </w:rPr>
        <w:t>Удельное водопотребление включает расходы воды на хозяйственно-питьевые и бытовые нужды в общественных зданиях.</w:t>
      </w:r>
    </w:p>
    <w:p w:rsidR="004A6B85" w:rsidRPr="00B92019" w:rsidRDefault="004A6B85" w:rsidP="004A6B85">
      <w:pPr>
        <w:pStyle w:val="Default"/>
        <w:ind w:firstLine="426"/>
        <w:jc w:val="both"/>
        <w:rPr>
          <w:rFonts w:ascii="Arial" w:hAnsi="Arial" w:cs="Arial"/>
        </w:rPr>
      </w:pPr>
      <w:r w:rsidRPr="00B92019">
        <w:rPr>
          <w:rFonts w:ascii="Arial" w:hAnsi="Arial" w:cs="Arial"/>
        </w:rPr>
        <w:t xml:space="preserve"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10-20% суммарного расхода на хозяйственно-питьевые нужды населенного пункта. </w:t>
      </w:r>
    </w:p>
    <w:p w:rsidR="004A6B85" w:rsidRPr="00B92019" w:rsidRDefault="004A6B85" w:rsidP="004A6B85">
      <w:pPr>
        <w:pStyle w:val="Default"/>
        <w:ind w:firstLine="426"/>
        <w:jc w:val="both"/>
        <w:rPr>
          <w:rFonts w:ascii="Arial" w:hAnsi="Arial" w:cs="Arial"/>
        </w:rPr>
      </w:pPr>
      <w:r w:rsidRPr="00B92019">
        <w:rPr>
          <w:rFonts w:ascii="Arial" w:hAnsi="Arial" w:cs="Arial"/>
        </w:rPr>
        <w:t>Максимально допустимый уровень территориальной доступности объектов водоснабжения не нормируется, так как исходит из тенденций развития города и  определяется в каждом конкретном случае.</w:t>
      </w:r>
    </w:p>
    <w:p w:rsidR="004A6B85" w:rsidRPr="00BF18BB" w:rsidRDefault="004A6B85" w:rsidP="004A6B85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A6B85" w:rsidRPr="00CC5F9B" w:rsidRDefault="004A6B85" w:rsidP="00CC5F9B">
      <w:pPr>
        <w:pStyle w:val="2"/>
        <w:spacing w:line="240" w:lineRule="auto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bookmarkStart w:id="15" w:name="_Toc422218247"/>
      <w:r w:rsidRPr="00CC5F9B">
        <w:rPr>
          <w:rFonts w:ascii="Arial" w:hAnsi="Arial" w:cs="Arial"/>
          <w:bCs w:val="0"/>
          <w:color w:val="auto"/>
          <w:sz w:val="24"/>
        </w:rPr>
        <w:t>10.5.</w:t>
      </w:r>
      <w:r w:rsidRPr="00CC5F9B">
        <w:rPr>
          <w:rFonts w:ascii="Arial" w:hAnsi="Arial" w:cs="Arial"/>
          <w:bCs w:val="0"/>
          <w:sz w:val="24"/>
        </w:rPr>
        <w:t xml:space="preserve"> </w:t>
      </w:r>
      <w:r w:rsidRPr="00CC5F9B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Расчетные показатели минимально допустимого уровня обеспеченности объектами водоотведения</w:t>
      </w:r>
      <w:r w:rsidRPr="00CC5F9B">
        <w:rPr>
          <w:rFonts w:ascii="Arial" w:hAnsi="Arial" w:cs="Arial"/>
          <w:bCs w:val="0"/>
          <w:color w:val="000000"/>
          <w:sz w:val="24"/>
          <w:szCs w:val="24"/>
        </w:rPr>
        <w:t xml:space="preserve"> местного значения и максимально допустимого уровня их территориальной доступности для населения</w:t>
      </w:r>
      <w:bookmarkEnd w:id="15"/>
    </w:p>
    <w:p w:rsidR="004A6B85" w:rsidRPr="00BF18BB" w:rsidRDefault="004A6B85" w:rsidP="004A6B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6B85" w:rsidRPr="00BF18BB" w:rsidRDefault="004A6B85" w:rsidP="00CC5F9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Проектирование систем канализации населенных пунктов следует производить в соответствии с требованиями Водного кодекса Российской Федерации, </w:t>
      </w:r>
      <w:r w:rsidRPr="00BF18BB">
        <w:rPr>
          <w:rFonts w:ascii="Arial" w:hAnsi="Arial" w:cs="Arial"/>
          <w:bCs/>
          <w:color w:val="000000"/>
          <w:sz w:val="24"/>
          <w:szCs w:val="24"/>
        </w:rPr>
        <w:t>СП 30.13330.2010* "</w:t>
      </w:r>
      <w:proofErr w:type="spellStart"/>
      <w:r w:rsidRPr="00BF18BB">
        <w:rPr>
          <w:rFonts w:ascii="Arial" w:hAnsi="Arial" w:cs="Arial"/>
          <w:bCs/>
          <w:color w:val="000000"/>
          <w:sz w:val="24"/>
          <w:szCs w:val="24"/>
        </w:rPr>
        <w:t>СНиП</w:t>
      </w:r>
      <w:proofErr w:type="spellEnd"/>
      <w:r w:rsidRPr="00BF18BB">
        <w:rPr>
          <w:rFonts w:ascii="Arial" w:hAnsi="Arial" w:cs="Arial"/>
          <w:bCs/>
          <w:color w:val="000000"/>
          <w:sz w:val="24"/>
          <w:szCs w:val="24"/>
        </w:rPr>
        <w:t xml:space="preserve"> 2.04.01-85* Внутренний водопровод и канализация зданий"</w:t>
      </w: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СП 32.13330.2012 Канализация. Наружные сети и сооружения, СП 42.13330.2016 Градостроительство. Планировка и застройка городских и сельских поселений, </w:t>
      </w:r>
      <w:proofErr w:type="spellStart"/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2.1.5.980-00 Гигиенические требования к охране поверхностных вод</w:t>
      </w: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2.2.1/2.1.1.1200-03 "Санитарно-защитные зоны и санитарная классификация предприятий, сооружений и иных объектов".</w:t>
      </w:r>
    </w:p>
    <w:p w:rsidR="004A6B85" w:rsidRPr="00BF18BB" w:rsidRDefault="004A6B85" w:rsidP="00CC5F9B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проектировании стока поверхностных вод следует руководствоваться требованиями </w:t>
      </w:r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СП 32.13330.2012 Канализация. Наружные сети и сооружения, СП 42.13330.2016 Градостроительство. Планировка и застройка городских и сельских поселений, </w:t>
      </w:r>
      <w:proofErr w:type="spellStart"/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2.1.5.980-00 Гигиенические требования к охране </w:t>
      </w:r>
      <w:r w:rsidRPr="00BF18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поверхностных вод.</w:t>
      </w:r>
    </w:p>
    <w:p w:rsidR="004A6B85" w:rsidRPr="00BF18BB" w:rsidRDefault="004A6B85" w:rsidP="00CC5F9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Удельное среднесуточное (за год) водоотведение бытовых сточных вод от жилых зданий следует принимать </w:t>
      </w:r>
      <w:proofErr w:type="gramStart"/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>равным</w:t>
      </w:r>
      <w:proofErr w:type="gramEnd"/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расчетному удельному среднесуточному (за год) водопотреблению согласно таблице 2, без учета расхода воды на полив территорий и зеленых насаждений.</w:t>
      </w:r>
    </w:p>
    <w:p w:rsidR="004A6B85" w:rsidRPr="00BF18BB" w:rsidRDefault="004A6B85" w:rsidP="00CC5F9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Удельное водоотведение в </w:t>
      </w:r>
      <w:proofErr w:type="spellStart"/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>неканализованных</w:t>
      </w:r>
      <w:proofErr w:type="spellEnd"/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районах следует принимать 25 л/</w:t>
      </w:r>
      <w:proofErr w:type="spellStart"/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>сут</w:t>
      </w:r>
      <w:proofErr w:type="spellEnd"/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одного жителя.</w:t>
      </w:r>
    </w:p>
    <w:p w:rsidR="004A6B85" w:rsidRPr="00BF18BB" w:rsidRDefault="004A6B85" w:rsidP="00CC5F9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Мощность объектов водоотведения определяется расчетным водопотреблением участков застройки с учетом особенностей рельефа. </w:t>
      </w:r>
    </w:p>
    <w:p w:rsidR="004A6B85" w:rsidRPr="00BF18BB" w:rsidRDefault="004A6B85" w:rsidP="00CC5F9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наличии канализационных стоков должны быть предусмотрены очистные сооружения. </w:t>
      </w:r>
    </w:p>
    <w:p w:rsidR="00CC5F9B" w:rsidRDefault="004A6B85" w:rsidP="00CC5F9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</w:t>
      </w:r>
      <w:r w:rsidR="00CC5F9B" w:rsidRPr="00BF18BB">
        <w:rPr>
          <w:rFonts w:ascii="Arial" w:eastAsia="Times New Roman" w:hAnsi="Arial" w:cs="Arial"/>
          <w:bCs/>
          <w:sz w:val="24"/>
          <w:szCs w:val="24"/>
          <w:lang w:eastAsia="ru-RU"/>
        </w:rPr>
        <w:t>очищенных сточных и дождевых вод для производственного водоснабжения и орошения.</w:t>
      </w:r>
    </w:p>
    <w:p w:rsidR="004A6B85" w:rsidRDefault="004A6B85" w:rsidP="00CC5F9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A6B85" w:rsidSect="008B4429">
          <w:footerReference w:type="even" r:id="rId24"/>
          <w:footerReference w:type="default" r:id="rId25"/>
          <w:pgSz w:w="11907" w:h="16840" w:code="9"/>
          <w:pgMar w:top="1134" w:right="850" w:bottom="1134" w:left="1701" w:header="454" w:footer="454" w:gutter="0"/>
          <w:paperSrc w:first="7" w:other="7"/>
          <w:pgNumType w:start="1" w:chapStyle="1"/>
          <w:cols w:space="720"/>
          <w:formProt w:val="0"/>
          <w:noEndnote/>
          <w:titlePg/>
          <w:docGrid w:linePitch="299"/>
        </w:sectPr>
      </w:pPr>
    </w:p>
    <w:p w:rsidR="004A6B85" w:rsidRDefault="004A6B85" w:rsidP="004A6B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6B85" w:rsidRPr="0062225D" w:rsidRDefault="004A6B85" w:rsidP="004A6B85">
      <w:pPr>
        <w:jc w:val="center"/>
        <w:rPr>
          <w:rFonts w:ascii="Arial" w:hAnsi="Arial" w:cs="Arial"/>
          <w:b/>
          <w:sz w:val="24"/>
          <w:szCs w:val="24"/>
        </w:rPr>
      </w:pPr>
      <w:bookmarkStart w:id="16" w:name="_Toc422218248"/>
      <w:r w:rsidRPr="0062225D">
        <w:rPr>
          <w:rFonts w:ascii="Arial" w:hAnsi="Arial" w:cs="Arial"/>
          <w:b/>
          <w:sz w:val="24"/>
          <w:szCs w:val="24"/>
        </w:rPr>
        <w:t xml:space="preserve">Глава 11. Обоснование </w:t>
      </w:r>
      <w:proofErr w:type="spellStart"/>
      <w:r w:rsidRPr="0062225D">
        <w:rPr>
          <w:rFonts w:ascii="Arial" w:hAnsi="Arial" w:cs="Arial"/>
          <w:b/>
          <w:sz w:val="24"/>
          <w:szCs w:val="24"/>
        </w:rPr>
        <w:t>р</w:t>
      </w:r>
      <w:r w:rsidRPr="0062225D">
        <w:rPr>
          <w:rFonts w:ascii="Arial" w:hAnsi="Arial" w:cs="Arial"/>
          <w:b/>
          <w:sz w:val="24"/>
          <w:szCs w:val="24"/>
          <w:lang/>
        </w:rPr>
        <w:t>асчетны</w:t>
      </w:r>
      <w:r w:rsidRPr="0062225D">
        <w:rPr>
          <w:rFonts w:ascii="Arial" w:hAnsi="Arial" w:cs="Arial"/>
          <w:b/>
          <w:sz w:val="24"/>
          <w:szCs w:val="24"/>
        </w:rPr>
        <w:t>х</w:t>
      </w:r>
      <w:proofErr w:type="spellEnd"/>
      <w:r w:rsidRPr="0062225D">
        <w:rPr>
          <w:rFonts w:ascii="Arial" w:hAnsi="Arial" w:cs="Arial"/>
          <w:b/>
          <w:sz w:val="24"/>
          <w:szCs w:val="24"/>
          <w:lang/>
        </w:rPr>
        <w:t xml:space="preserve"> показател</w:t>
      </w:r>
      <w:r w:rsidRPr="0062225D">
        <w:rPr>
          <w:rFonts w:ascii="Arial" w:hAnsi="Arial" w:cs="Arial"/>
          <w:b/>
          <w:sz w:val="24"/>
          <w:szCs w:val="24"/>
        </w:rPr>
        <w:t xml:space="preserve">ей по объектам, относящимся к области </w:t>
      </w:r>
      <w:r w:rsidRPr="0062225D">
        <w:rPr>
          <w:rFonts w:ascii="Arial" w:hAnsi="Arial" w:cs="Arial"/>
          <w:b/>
          <w:sz w:val="24"/>
          <w:szCs w:val="24"/>
          <w:lang/>
        </w:rPr>
        <w:t xml:space="preserve"> автомобильных дорог местного значения</w:t>
      </w:r>
      <w:r w:rsidRPr="0062225D">
        <w:rPr>
          <w:rFonts w:ascii="Arial" w:hAnsi="Arial" w:cs="Arial"/>
          <w:b/>
          <w:sz w:val="24"/>
          <w:szCs w:val="24"/>
        </w:rPr>
        <w:t xml:space="preserve"> и</w:t>
      </w:r>
      <w:r w:rsidRPr="0062225D">
        <w:rPr>
          <w:rFonts w:ascii="Arial" w:hAnsi="Arial" w:cs="Arial"/>
          <w:b/>
          <w:sz w:val="24"/>
          <w:szCs w:val="24"/>
          <w:lang/>
        </w:rPr>
        <w:t xml:space="preserve"> улично-дорожной сети, объект</w:t>
      </w:r>
      <w:r w:rsidRPr="0062225D">
        <w:rPr>
          <w:rFonts w:ascii="Arial" w:hAnsi="Arial" w:cs="Arial"/>
          <w:b/>
          <w:sz w:val="24"/>
          <w:szCs w:val="24"/>
        </w:rPr>
        <w:t>ам</w:t>
      </w:r>
      <w:r w:rsidRPr="0062225D">
        <w:rPr>
          <w:rFonts w:ascii="Arial" w:hAnsi="Arial" w:cs="Arial"/>
          <w:b/>
          <w:sz w:val="24"/>
          <w:szCs w:val="24"/>
          <w:lang/>
        </w:rPr>
        <w:t xml:space="preserve"> </w:t>
      </w:r>
      <w:r w:rsidRPr="0062225D">
        <w:rPr>
          <w:rFonts w:ascii="Arial" w:hAnsi="Arial" w:cs="Arial"/>
          <w:b/>
          <w:sz w:val="24"/>
          <w:szCs w:val="24"/>
        </w:rPr>
        <w:t>транспортных услуг</w:t>
      </w:r>
      <w:bookmarkEnd w:id="16"/>
    </w:p>
    <w:p w:rsidR="004A6B85" w:rsidRPr="0086477F" w:rsidRDefault="004A6B85" w:rsidP="0086477F">
      <w:pPr>
        <w:pStyle w:val="2"/>
        <w:spacing w:line="240" w:lineRule="auto"/>
        <w:ind w:firstLine="709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bookmarkStart w:id="17" w:name="_Toc422218249"/>
      <w:r w:rsidRPr="0086477F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11.1. Расчетные показатели минимально допустимого уровня обеспеченности а</w:t>
      </w:r>
      <w:r w:rsidRPr="0086477F">
        <w:rPr>
          <w:rFonts w:ascii="Arial" w:hAnsi="Arial" w:cs="Arial"/>
          <w:bCs w:val="0"/>
          <w:color w:val="000000"/>
          <w:sz w:val="24"/>
          <w:szCs w:val="24"/>
        </w:rPr>
        <w:t>втомобильными дорогами местного значения и максимально допустимого уровня их территориальной доступности для населения</w:t>
      </w:r>
      <w:bookmarkEnd w:id="17"/>
    </w:p>
    <w:p w:rsidR="004A6B85" w:rsidRPr="0062225D" w:rsidRDefault="004A6B85" w:rsidP="004A6B85">
      <w:pPr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Cs w:val="24"/>
          <w:lang w:eastAsia="ru-RU"/>
        </w:rPr>
      </w:pPr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25D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</w:t>
      </w:r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25D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 </w:t>
      </w:r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25D">
        <w:rPr>
          <w:rFonts w:ascii="Arial" w:eastAsia="Times New Roman" w:hAnsi="Arial" w:cs="Arial"/>
          <w:sz w:val="24"/>
          <w:szCs w:val="24"/>
          <w:lang w:eastAsia="ru-RU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25D">
        <w:rPr>
          <w:rFonts w:ascii="Arial" w:hAnsi="Arial" w:cs="Arial"/>
          <w:sz w:val="24"/>
          <w:szCs w:val="24"/>
        </w:rPr>
        <w:t>Согласно утвержденному Генеральному плану муниципального образования «</w:t>
      </w:r>
      <w:proofErr w:type="spellStart"/>
      <w:r w:rsidRPr="0062225D">
        <w:rPr>
          <w:rFonts w:ascii="Arial" w:hAnsi="Arial" w:cs="Arial"/>
          <w:sz w:val="24"/>
          <w:szCs w:val="24"/>
        </w:rPr>
        <w:t>Табарсук</w:t>
      </w:r>
      <w:proofErr w:type="spellEnd"/>
      <w:r w:rsidRPr="0062225D">
        <w:rPr>
          <w:rFonts w:ascii="Arial" w:hAnsi="Arial" w:cs="Arial"/>
          <w:sz w:val="24"/>
          <w:szCs w:val="24"/>
        </w:rPr>
        <w:t xml:space="preserve">», территория с. </w:t>
      </w:r>
      <w:proofErr w:type="spellStart"/>
      <w:r w:rsidRPr="0062225D">
        <w:rPr>
          <w:rFonts w:ascii="Arial" w:hAnsi="Arial" w:cs="Arial"/>
          <w:sz w:val="24"/>
          <w:szCs w:val="24"/>
        </w:rPr>
        <w:t>Табарсук</w:t>
      </w:r>
      <w:proofErr w:type="spellEnd"/>
      <w:r w:rsidRPr="0062225D">
        <w:rPr>
          <w:rFonts w:ascii="Arial" w:hAnsi="Arial" w:cs="Arial"/>
          <w:sz w:val="24"/>
          <w:szCs w:val="24"/>
        </w:rPr>
        <w:t xml:space="preserve"> составляет 223,94 га, д. Дута – 69,08 га, д. Кирюшина – 131,73 га, д. Аргалей – 27,38 га, д. Большая </w:t>
      </w:r>
      <w:proofErr w:type="spellStart"/>
      <w:r w:rsidRPr="0062225D">
        <w:rPr>
          <w:rFonts w:ascii="Arial" w:hAnsi="Arial" w:cs="Arial"/>
          <w:sz w:val="24"/>
          <w:szCs w:val="24"/>
        </w:rPr>
        <w:t>Ерма</w:t>
      </w:r>
      <w:proofErr w:type="spellEnd"/>
      <w:r w:rsidRPr="0062225D">
        <w:rPr>
          <w:rFonts w:ascii="Arial" w:hAnsi="Arial" w:cs="Arial"/>
          <w:sz w:val="24"/>
          <w:szCs w:val="24"/>
        </w:rPr>
        <w:t xml:space="preserve"> – 98,77 га.</w:t>
      </w:r>
      <w:proofErr w:type="gramEnd"/>
      <w:r w:rsidRPr="006222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225D">
        <w:rPr>
          <w:rFonts w:ascii="Arial" w:hAnsi="Arial" w:cs="Arial"/>
          <w:sz w:val="24"/>
          <w:szCs w:val="24"/>
        </w:rPr>
        <w:t xml:space="preserve">Протяженность улично-дорожной сети составит в с. </w:t>
      </w:r>
      <w:proofErr w:type="spellStart"/>
      <w:r w:rsidRPr="0062225D">
        <w:rPr>
          <w:rFonts w:ascii="Arial" w:hAnsi="Arial" w:cs="Arial"/>
          <w:sz w:val="24"/>
          <w:szCs w:val="24"/>
        </w:rPr>
        <w:t>Табарсук</w:t>
      </w:r>
      <w:proofErr w:type="spellEnd"/>
      <w:r w:rsidRPr="0062225D">
        <w:rPr>
          <w:rFonts w:ascii="Arial" w:hAnsi="Arial" w:cs="Arial"/>
          <w:sz w:val="24"/>
          <w:szCs w:val="24"/>
        </w:rPr>
        <w:t xml:space="preserve"> 15,7 км, в д. Дута – 7,1 км, в д. Кирюшина – 7,6 км, в д. Аргалей – 4,1 км, в д. Большая </w:t>
      </w:r>
      <w:proofErr w:type="spellStart"/>
      <w:r w:rsidRPr="0062225D">
        <w:rPr>
          <w:rFonts w:ascii="Arial" w:hAnsi="Arial" w:cs="Arial"/>
          <w:sz w:val="24"/>
          <w:szCs w:val="24"/>
        </w:rPr>
        <w:t>Ерма</w:t>
      </w:r>
      <w:proofErr w:type="spellEnd"/>
      <w:r w:rsidRPr="0062225D">
        <w:rPr>
          <w:rFonts w:ascii="Arial" w:hAnsi="Arial" w:cs="Arial"/>
          <w:sz w:val="24"/>
          <w:szCs w:val="24"/>
        </w:rPr>
        <w:t xml:space="preserve"> – 5,2 км.</w:t>
      </w:r>
      <w:proofErr w:type="gramEnd"/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25D">
        <w:rPr>
          <w:rFonts w:ascii="Arial" w:hAnsi="Arial" w:cs="Arial"/>
          <w:sz w:val="24"/>
          <w:szCs w:val="24"/>
        </w:rPr>
        <w:t>Таким образом, наименьшая плотность сети автомобильных дорог общего пользования местного значения в границах населенного пункта составит 5,3 км/кв.км.</w:t>
      </w:r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25D">
        <w:rPr>
          <w:rFonts w:ascii="Arial" w:hAnsi="Arial" w:cs="Arial"/>
          <w:sz w:val="24"/>
          <w:szCs w:val="24"/>
        </w:rPr>
        <w:t>К собственности поселения относятся автомобильные дороги общего пользования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25D">
        <w:rPr>
          <w:rFonts w:ascii="Arial" w:hAnsi="Arial" w:cs="Arial"/>
          <w:sz w:val="24"/>
          <w:szCs w:val="24"/>
        </w:rPr>
        <w:t xml:space="preserve">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proofErr w:type="gramStart"/>
      <w:r w:rsidRPr="0062225D">
        <w:rPr>
          <w:rFonts w:ascii="Arial" w:hAnsi="Arial" w:cs="Arial"/>
          <w:sz w:val="24"/>
          <w:szCs w:val="24"/>
        </w:rPr>
        <w:t>свойств</w:t>
      </w:r>
      <w:proofErr w:type="gramEnd"/>
      <w:r w:rsidRPr="0062225D">
        <w:rPr>
          <w:rFonts w:ascii="Arial" w:hAnsi="Arial" w:cs="Arial"/>
          <w:sz w:val="24"/>
          <w:szCs w:val="24"/>
        </w:rPr>
        <w:t xml:space="preserve"> автомобильных дорог в порядке, установленном Правительством Российской Федерации.</w:t>
      </w:r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25D">
        <w:rPr>
          <w:rFonts w:ascii="Arial" w:hAnsi="Arial" w:cs="Arial"/>
          <w:sz w:val="24"/>
          <w:szCs w:val="24"/>
        </w:rPr>
        <w:t>Технические средства организации дорожного движения (дорожные ограждения, направляющие устройства, дорожные знаки и разметка, светофоры) предусматриваются при проектировании автомобильных дорог на стадии разработки проектной документации.</w:t>
      </w:r>
    </w:p>
    <w:p w:rsidR="004A6B85" w:rsidRPr="0062225D" w:rsidRDefault="004A6B85" w:rsidP="00864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25D">
        <w:rPr>
          <w:rFonts w:ascii="Arial" w:hAnsi="Arial" w:cs="Arial"/>
          <w:sz w:val="24"/>
          <w:szCs w:val="24"/>
        </w:rPr>
        <w:t>Расчетные параметры улиц и дорог принимаются по таблице  5.</w:t>
      </w:r>
    </w:p>
    <w:p w:rsidR="004A6B85" w:rsidRPr="009175F2" w:rsidRDefault="004A6B85" w:rsidP="004A6B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B85" w:rsidRDefault="004A6B85" w:rsidP="008647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75F2">
        <w:rPr>
          <w:rFonts w:ascii="Arial" w:hAnsi="Arial" w:cs="Arial"/>
          <w:sz w:val="24"/>
          <w:szCs w:val="24"/>
        </w:rPr>
        <w:t>Таблица 5. - Расчетные параметры улиц и дорог</w:t>
      </w:r>
    </w:p>
    <w:p w:rsidR="004A6B85" w:rsidRPr="009175F2" w:rsidRDefault="004A6B85" w:rsidP="004A6B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2693"/>
        <w:gridCol w:w="1276"/>
        <w:gridCol w:w="1134"/>
        <w:gridCol w:w="992"/>
        <w:gridCol w:w="1417"/>
      </w:tblGrid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rHeight w:val="1026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Категория </w:t>
            </w:r>
          </w:p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сельских улиц и дорог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Основное </w:t>
            </w:r>
          </w:p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назначение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  <w:proofErr w:type="gramEnd"/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Ширина</w:t>
            </w:r>
          </w:p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полосы движения, </w:t>
            </w:r>
            <w:proofErr w:type="gramStart"/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Ширина пешеходной части тротуара, </w:t>
            </w:r>
            <w:proofErr w:type="gramStart"/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м</w:t>
            </w:r>
            <w:proofErr w:type="gramEnd"/>
          </w:p>
        </w:tc>
      </w:tr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6</w:t>
            </w:r>
          </w:p>
        </w:tc>
      </w:tr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Поселковая дорога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 с внешними дорогами общей сети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Главная улица</w:t>
            </w:r>
          </w:p>
        </w:tc>
        <w:tc>
          <w:tcPr>
            <w:tcW w:w="2693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1,5-2,25</w:t>
            </w:r>
          </w:p>
        </w:tc>
      </w:tr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Улица в жилой застройке:</w:t>
            </w:r>
          </w:p>
        </w:tc>
      </w:tr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основная</w:t>
            </w:r>
          </w:p>
        </w:tc>
        <w:tc>
          <w:tcPr>
            <w:tcW w:w="2693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 внутри жилых тер</w:t>
            </w: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softHyphen/>
              <w:t>риторий и с главной ули</w:t>
            </w: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softHyphen/>
              <w:t>цей по направлениям с интенсивным движением</w:t>
            </w:r>
          </w:p>
        </w:tc>
        <w:tc>
          <w:tcPr>
            <w:tcW w:w="1276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1,0-1,5</w:t>
            </w:r>
          </w:p>
        </w:tc>
      </w:tr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gramStart"/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второстепенная</w:t>
            </w:r>
            <w:proofErr w:type="gramEnd"/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(переулок)</w:t>
            </w:r>
          </w:p>
        </w:tc>
        <w:tc>
          <w:tcPr>
            <w:tcW w:w="2693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276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2,75</w:t>
            </w:r>
          </w:p>
        </w:tc>
        <w:tc>
          <w:tcPr>
            <w:tcW w:w="992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1,0</w:t>
            </w:r>
          </w:p>
        </w:tc>
      </w:tr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проезд</w:t>
            </w:r>
          </w:p>
        </w:tc>
        <w:tc>
          <w:tcPr>
            <w:tcW w:w="2693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Связь жилых домов, рас</w:t>
            </w: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softHyphen/>
              <w:t>положенных в глубине квартала, с улицей</w:t>
            </w:r>
          </w:p>
        </w:tc>
        <w:tc>
          <w:tcPr>
            <w:tcW w:w="1276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2,75-3,0</w:t>
            </w:r>
          </w:p>
        </w:tc>
        <w:tc>
          <w:tcPr>
            <w:tcW w:w="992" w:type="dxa"/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0-1,0</w:t>
            </w:r>
          </w:p>
        </w:tc>
      </w:tr>
      <w:tr w:rsidR="004A6B85" w:rsidRPr="009175F2" w:rsidTr="002F46CB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Хозяйственный про</w:t>
            </w: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softHyphen/>
              <w:t>езд, скотопрогон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Прогон личного скота и проезд грузового транс</w:t>
            </w: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softHyphen/>
              <w:t>порта к приусадебным участкам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B85" w:rsidRPr="009175F2" w:rsidRDefault="004A6B85" w:rsidP="002F46CB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9175F2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</w:tbl>
    <w:p w:rsidR="004A6B85" w:rsidRPr="009175F2" w:rsidRDefault="004A6B85" w:rsidP="004A6B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B85" w:rsidRPr="009175F2" w:rsidRDefault="004A6B85" w:rsidP="00CA4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75F2">
        <w:rPr>
          <w:rFonts w:ascii="Arial" w:hAnsi="Arial" w:cs="Arial"/>
          <w:sz w:val="24"/>
          <w:szCs w:val="24"/>
        </w:rPr>
        <w:t>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</w:t>
      </w:r>
    </w:p>
    <w:p w:rsidR="004A6B85" w:rsidRPr="009175F2" w:rsidRDefault="004A6B85" w:rsidP="00CA428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175F2">
        <w:rPr>
          <w:rFonts w:ascii="Arial" w:hAnsi="Arial" w:cs="Arial"/>
          <w:color w:val="auto"/>
        </w:rPr>
        <w:t xml:space="preserve">В ширину пешеходной части тротуаров и дорожек не включаются площади, необходимые для размещения киосков, скамеек и т.п. </w:t>
      </w:r>
    </w:p>
    <w:p w:rsidR="004A6B85" w:rsidRPr="009175F2" w:rsidRDefault="004A6B85" w:rsidP="00CA428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175F2">
        <w:rPr>
          <w:rFonts w:ascii="Arial" w:hAnsi="Arial" w:cs="Arial"/>
          <w:color w:val="auto"/>
        </w:rPr>
        <w:t>На улицах местного значения, а также при расчетном пешеходном движении менее 50 чел/</w:t>
      </w:r>
      <w:proofErr w:type="gramStart"/>
      <w:r w:rsidRPr="009175F2">
        <w:rPr>
          <w:rFonts w:ascii="Arial" w:hAnsi="Arial" w:cs="Arial"/>
          <w:color w:val="auto"/>
        </w:rPr>
        <w:t>ч</w:t>
      </w:r>
      <w:proofErr w:type="gramEnd"/>
      <w:r w:rsidRPr="009175F2">
        <w:rPr>
          <w:rFonts w:ascii="Arial" w:hAnsi="Arial" w:cs="Arial"/>
          <w:color w:val="auto"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9175F2">
          <w:rPr>
            <w:rFonts w:ascii="Arial" w:hAnsi="Arial" w:cs="Arial"/>
            <w:color w:val="auto"/>
          </w:rPr>
          <w:t>1 м</w:t>
        </w:r>
      </w:smartTag>
      <w:r w:rsidRPr="009175F2">
        <w:rPr>
          <w:rFonts w:ascii="Arial" w:hAnsi="Arial" w:cs="Arial"/>
          <w:color w:val="auto"/>
        </w:rPr>
        <w:t xml:space="preserve">. </w:t>
      </w:r>
    </w:p>
    <w:p w:rsidR="004A6B85" w:rsidRPr="009175F2" w:rsidRDefault="004A6B85" w:rsidP="00CA428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175F2">
        <w:rPr>
          <w:rFonts w:ascii="Arial" w:hAnsi="Arial" w:cs="Arial"/>
          <w:color w:val="auto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175F2">
          <w:rPr>
            <w:rFonts w:ascii="Arial" w:hAnsi="Arial" w:cs="Arial"/>
            <w:color w:val="auto"/>
          </w:rPr>
          <w:t>0,5 м</w:t>
        </w:r>
      </w:smartTag>
      <w:r w:rsidRPr="009175F2">
        <w:rPr>
          <w:rFonts w:ascii="Arial" w:hAnsi="Arial" w:cs="Arial"/>
          <w:color w:val="auto"/>
        </w:rPr>
        <w:t xml:space="preserve">. </w:t>
      </w:r>
    </w:p>
    <w:p w:rsidR="004A6B85" w:rsidRPr="009175F2" w:rsidRDefault="004A6B85" w:rsidP="00CA4282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9175F2">
        <w:rPr>
          <w:rFonts w:ascii="Arial" w:hAnsi="Arial" w:cs="Arial"/>
          <w:color w:val="auto"/>
        </w:rPr>
        <w:t xml:space="preserve">Объекты, предназначенные для освещения автомобильных дорог, следует предусматривать на участках в пределах населенных пунктов, а при наличии возможности использования существующих электрических распределительных сетей – также на больших мостах, автобусных остановках, пересечениях дорог I и II категорий между собой и с железными дорогами, на всех соединительных ответвлениях узлов пересечений и на подходах к ним на расстоянии не менее </w:t>
      </w:r>
      <w:smartTag w:uri="urn:schemas-microsoft-com:office:smarttags" w:element="metricconverter">
        <w:smartTagPr>
          <w:attr w:name="ProductID" w:val="250 м"/>
        </w:smartTagPr>
        <w:r w:rsidRPr="009175F2">
          <w:rPr>
            <w:rFonts w:ascii="Arial" w:hAnsi="Arial" w:cs="Arial"/>
            <w:color w:val="auto"/>
          </w:rPr>
          <w:t>250 м</w:t>
        </w:r>
      </w:smartTag>
      <w:r w:rsidRPr="009175F2">
        <w:rPr>
          <w:rFonts w:ascii="Arial" w:hAnsi="Arial" w:cs="Arial"/>
          <w:color w:val="auto"/>
        </w:rPr>
        <w:t>, кольцевых пересечениях</w:t>
      </w:r>
      <w:proofErr w:type="gramEnd"/>
      <w:r w:rsidRPr="009175F2">
        <w:rPr>
          <w:rFonts w:ascii="Arial" w:hAnsi="Arial" w:cs="Arial"/>
          <w:color w:val="auto"/>
        </w:rPr>
        <w:t xml:space="preserve"> и на подъездных дорогах к промышленным предприятиям или их участках при соответствующем технико-экономическом обосновании. Если расстояние между соседними освещаемыми участками составляет менее </w:t>
      </w:r>
      <w:smartTag w:uri="urn:schemas-microsoft-com:office:smarttags" w:element="metricconverter">
        <w:smartTagPr>
          <w:attr w:name="ProductID" w:val="250 м"/>
        </w:smartTagPr>
        <w:r w:rsidRPr="009175F2">
          <w:rPr>
            <w:rFonts w:ascii="Arial" w:hAnsi="Arial" w:cs="Arial"/>
            <w:color w:val="auto"/>
          </w:rPr>
          <w:t>250 м</w:t>
        </w:r>
      </w:smartTag>
      <w:r w:rsidRPr="009175F2">
        <w:rPr>
          <w:rFonts w:ascii="Arial" w:hAnsi="Arial" w:cs="Arial"/>
          <w:color w:val="auto"/>
        </w:rPr>
        <w:t xml:space="preserve">, рекомендуется устраивать непрерывное освещение дороги, исключающее чередование освещенных и неосвещенных участков. </w:t>
      </w:r>
    </w:p>
    <w:p w:rsidR="004A6B85" w:rsidRPr="009175F2" w:rsidRDefault="004A6B85" w:rsidP="00CA4282">
      <w:pPr>
        <w:pStyle w:val="Default"/>
        <w:tabs>
          <w:tab w:val="left" w:pos="142"/>
        </w:tabs>
        <w:ind w:firstLine="709"/>
        <w:jc w:val="both"/>
        <w:rPr>
          <w:rFonts w:ascii="Arial" w:hAnsi="Arial" w:cs="Arial"/>
          <w:color w:val="auto"/>
        </w:rPr>
      </w:pPr>
      <w:r w:rsidRPr="009175F2">
        <w:rPr>
          <w:rFonts w:ascii="Arial" w:hAnsi="Arial" w:cs="Arial"/>
          <w:color w:val="auto"/>
        </w:rPr>
        <w:lastRenderedPageBreak/>
        <w:t xml:space="preserve">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 до ближайшей остановки общественного пассажирского транспорта. </w:t>
      </w:r>
    </w:p>
    <w:p w:rsidR="004A6B85" w:rsidRPr="009175F2" w:rsidRDefault="004A6B85" w:rsidP="00AC7F30">
      <w:pPr>
        <w:pStyle w:val="Default"/>
        <w:tabs>
          <w:tab w:val="left" w:pos="142"/>
        </w:tabs>
        <w:ind w:firstLine="709"/>
        <w:jc w:val="both"/>
        <w:rPr>
          <w:rFonts w:ascii="Arial" w:hAnsi="Arial" w:cs="Arial"/>
          <w:color w:val="auto"/>
        </w:rPr>
      </w:pPr>
      <w:r w:rsidRPr="009175F2">
        <w:rPr>
          <w:rFonts w:ascii="Arial" w:hAnsi="Arial" w:cs="Arial"/>
          <w:color w:val="auto"/>
        </w:rPr>
        <w:t xml:space="preserve">Данный показатель определяется обязательными положениями СП 42.13330.2016 «Градостроительство. Планировка и застройка городских </w:t>
      </w:r>
      <w:r>
        <w:rPr>
          <w:rFonts w:ascii="Arial" w:hAnsi="Arial" w:cs="Arial"/>
          <w:color w:val="auto"/>
        </w:rPr>
        <w:t>и сельских поселений. Актуализи</w:t>
      </w:r>
      <w:r w:rsidRPr="009175F2">
        <w:rPr>
          <w:rFonts w:ascii="Arial" w:hAnsi="Arial" w:cs="Arial"/>
          <w:color w:val="auto"/>
        </w:rPr>
        <w:t xml:space="preserve">рованная редакция </w:t>
      </w:r>
      <w:proofErr w:type="spellStart"/>
      <w:r w:rsidRPr="009175F2">
        <w:rPr>
          <w:rFonts w:ascii="Arial" w:hAnsi="Arial" w:cs="Arial"/>
          <w:color w:val="auto"/>
        </w:rPr>
        <w:t>СНиП</w:t>
      </w:r>
      <w:proofErr w:type="spellEnd"/>
      <w:r w:rsidRPr="009175F2">
        <w:rPr>
          <w:rFonts w:ascii="Arial" w:hAnsi="Arial" w:cs="Arial"/>
          <w:color w:val="auto"/>
        </w:rPr>
        <w:t xml:space="preserve"> 2.07.01-89*» и составляет </w:t>
      </w:r>
      <w:smartTag w:uri="urn:schemas-microsoft-com:office:smarttags" w:element="metricconverter">
        <w:smartTagPr>
          <w:attr w:name="ProductID" w:val="500 м"/>
        </w:smartTagPr>
        <w:r w:rsidRPr="009175F2">
          <w:rPr>
            <w:rFonts w:ascii="Arial" w:hAnsi="Arial" w:cs="Arial"/>
            <w:color w:val="auto"/>
          </w:rPr>
          <w:t>500 м</w:t>
        </w:r>
      </w:smartTag>
      <w:r w:rsidRPr="009175F2">
        <w:rPr>
          <w:rFonts w:ascii="Arial" w:hAnsi="Arial" w:cs="Arial"/>
          <w:color w:val="auto"/>
        </w:rPr>
        <w:t>.</w:t>
      </w:r>
    </w:p>
    <w:p w:rsidR="004A6B85" w:rsidRDefault="004A6B85" w:rsidP="00AC7F30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9175F2">
        <w:rPr>
          <w:rFonts w:ascii="Arial" w:hAnsi="Arial" w:cs="Arial"/>
        </w:rPr>
        <w:t>Расстояния между остановочными пунктами в границах населенных пунктов на маршрутах регулярных перевозок пассажиров автомоби</w:t>
      </w:r>
      <w:r>
        <w:rPr>
          <w:rFonts w:ascii="Arial" w:hAnsi="Arial" w:cs="Arial"/>
        </w:rPr>
        <w:t>льным транспортом следует прини</w:t>
      </w:r>
      <w:r w:rsidRPr="009175F2">
        <w:rPr>
          <w:rFonts w:ascii="Arial" w:hAnsi="Arial" w:cs="Arial"/>
        </w:rPr>
        <w:t xml:space="preserve">мать </w:t>
      </w:r>
      <w:smartTag w:uri="urn:schemas-microsoft-com:office:smarttags" w:element="metricconverter">
        <w:smartTagPr>
          <w:attr w:name="ProductID" w:val="400 м"/>
        </w:smartTagPr>
        <w:r w:rsidRPr="009175F2">
          <w:rPr>
            <w:rFonts w:ascii="Arial" w:hAnsi="Arial" w:cs="Arial"/>
          </w:rPr>
          <w:t>400 м</w:t>
        </w:r>
      </w:smartTag>
      <w:r w:rsidRPr="009175F2">
        <w:rPr>
          <w:rFonts w:ascii="Arial" w:hAnsi="Arial" w:cs="Arial"/>
        </w:rPr>
        <w:t>.</w:t>
      </w:r>
    </w:p>
    <w:p w:rsidR="004A6B85" w:rsidRDefault="004A6B85" w:rsidP="004A6B85">
      <w:pPr>
        <w:pStyle w:val="a3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</w:p>
    <w:p w:rsidR="008141C4" w:rsidRPr="00190721" w:rsidRDefault="008141C4" w:rsidP="008141C4">
      <w:pPr>
        <w:pStyle w:val="Default"/>
        <w:tabs>
          <w:tab w:val="left" w:pos="142"/>
        </w:tabs>
        <w:ind w:firstLine="440"/>
        <w:jc w:val="center"/>
        <w:rPr>
          <w:rFonts w:ascii="Arial" w:hAnsi="Arial" w:cs="Arial"/>
          <w:b/>
          <w:color w:val="auto"/>
        </w:rPr>
      </w:pPr>
      <w:r w:rsidRPr="00190721">
        <w:rPr>
          <w:rFonts w:ascii="Arial" w:hAnsi="Arial" w:cs="Arial"/>
          <w:b/>
          <w:color w:val="auto"/>
        </w:rPr>
        <w:t xml:space="preserve">11.2. </w:t>
      </w:r>
      <w:r w:rsidRPr="00190721">
        <w:rPr>
          <w:rFonts w:ascii="Arial" w:hAnsi="Arial" w:cs="Arial"/>
          <w:b/>
          <w:bCs/>
        </w:rPr>
        <w:t>Расчетные показатели минимально допустимого уровня обеспеченности в</w:t>
      </w:r>
      <w:r w:rsidRPr="00190721">
        <w:rPr>
          <w:rFonts w:ascii="Arial" w:hAnsi="Arial" w:cs="Arial"/>
          <w:b/>
          <w:color w:val="auto"/>
        </w:rPr>
        <w:t>елосипедными дорожками</w:t>
      </w:r>
    </w:p>
    <w:p w:rsidR="008141C4" w:rsidRPr="00190721" w:rsidRDefault="008141C4" w:rsidP="008141C4">
      <w:pPr>
        <w:pStyle w:val="Default"/>
        <w:tabs>
          <w:tab w:val="left" w:pos="142"/>
        </w:tabs>
        <w:ind w:firstLine="440"/>
        <w:jc w:val="both"/>
        <w:rPr>
          <w:rFonts w:ascii="Arial" w:hAnsi="Arial" w:cs="Arial"/>
          <w:color w:val="auto"/>
        </w:rPr>
      </w:pPr>
    </w:p>
    <w:p w:rsidR="008141C4" w:rsidRPr="00190721" w:rsidRDefault="008141C4" w:rsidP="008141C4">
      <w:pPr>
        <w:pStyle w:val="Default"/>
        <w:tabs>
          <w:tab w:val="left" w:pos="142"/>
        </w:tabs>
        <w:ind w:firstLine="709"/>
        <w:jc w:val="both"/>
        <w:rPr>
          <w:rFonts w:ascii="Arial" w:hAnsi="Arial" w:cs="Arial"/>
          <w:color w:val="auto"/>
        </w:rPr>
      </w:pPr>
      <w:r w:rsidRPr="00190721">
        <w:rPr>
          <w:rFonts w:ascii="Arial" w:hAnsi="Arial" w:cs="Arial"/>
          <w:color w:val="auto"/>
        </w:rPr>
        <w:t xml:space="preserve">Нормативные параметры и расчетные показатели градостроительного проектирования велосипедных дорожек и полос для велосипедистов приняты в соответствии с СП 42.13330.2016 «Градостроительство. Планировка и застройка городских и сельских поселений. Актуализированная редакция </w:t>
      </w:r>
      <w:proofErr w:type="spellStart"/>
      <w:r w:rsidRPr="00190721">
        <w:rPr>
          <w:rFonts w:ascii="Arial" w:hAnsi="Arial" w:cs="Arial"/>
          <w:color w:val="auto"/>
        </w:rPr>
        <w:t>СНиП</w:t>
      </w:r>
      <w:proofErr w:type="spellEnd"/>
      <w:r w:rsidRPr="00190721">
        <w:rPr>
          <w:rFonts w:ascii="Arial" w:hAnsi="Arial" w:cs="Arial"/>
          <w:color w:val="auto"/>
        </w:rPr>
        <w:t xml:space="preserve"> 2.07.01-89*», «Методическими рекомендациями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Федерации», ГОСТ 33150-2014.</w:t>
      </w:r>
    </w:p>
    <w:p w:rsidR="008141C4" w:rsidRPr="00190721" w:rsidRDefault="008141C4" w:rsidP="008141C4">
      <w:pPr>
        <w:pStyle w:val="Default"/>
        <w:tabs>
          <w:tab w:val="left" w:pos="142"/>
        </w:tabs>
        <w:ind w:firstLine="709"/>
        <w:jc w:val="both"/>
        <w:rPr>
          <w:rFonts w:ascii="Arial" w:hAnsi="Arial" w:cs="Arial"/>
          <w:color w:val="auto"/>
        </w:rPr>
      </w:pPr>
      <w:r w:rsidRPr="00190721">
        <w:rPr>
          <w:rFonts w:ascii="Arial" w:hAnsi="Arial" w:cs="Arial"/>
          <w:color w:val="auto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велосипедные дорожки, изолированные от улиц, дорог и пешеходного движения. </w:t>
      </w:r>
    </w:p>
    <w:p w:rsidR="008141C4" w:rsidRPr="00190721" w:rsidRDefault="008141C4" w:rsidP="008141C4">
      <w:pPr>
        <w:pStyle w:val="Default"/>
        <w:tabs>
          <w:tab w:val="left" w:pos="142"/>
        </w:tabs>
        <w:ind w:firstLine="709"/>
        <w:jc w:val="both"/>
        <w:rPr>
          <w:rFonts w:ascii="Arial" w:hAnsi="Arial" w:cs="Arial"/>
          <w:color w:val="auto"/>
        </w:rPr>
      </w:pPr>
      <w:r w:rsidRPr="00190721">
        <w:rPr>
          <w:rFonts w:ascii="Arial" w:hAnsi="Arial" w:cs="Arial"/>
          <w:color w:val="auto"/>
        </w:rPr>
        <w:t xml:space="preserve">На сельских улицах допускается предусматривать велосипедные полосы, выделенные разделительными полосами, по краю проезжих частей. </w:t>
      </w:r>
    </w:p>
    <w:p w:rsidR="008141C4" w:rsidRPr="00190721" w:rsidRDefault="008141C4" w:rsidP="008141C4">
      <w:pPr>
        <w:pStyle w:val="Default"/>
        <w:tabs>
          <w:tab w:val="left" w:pos="142"/>
        </w:tabs>
        <w:ind w:firstLine="709"/>
        <w:jc w:val="both"/>
        <w:rPr>
          <w:rFonts w:ascii="Arial" w:hAnsi="Arial" w:cs="Arial"/>
          <w:color w:val="auto"/>
        </w:rPr>
      </w:pPr>
      <w:r w:rsidRPr="00190721">
        <w:rPr>
          <w:rFonts w:ascii="Arial" w:hAnsi="Arial" w:cs="Arial"/>
          <w:color w:val="auto"/>
        </w:rPr>
        <w:t xml:space="preserve">В случаях низкой интенсивности пешеходного потока допускается рассматривать вариант совмещенного движения велосипедистов и пешеходов - обустройство </w:t>
      </w:r>
      <w:proofErr w:type="spellStart"/>
      <w:r w:rsidRPr="00190721">
        <w:rPr>
          <w:rFonts w:ascii="Arial" w:hAnsi="Arial" w:cs="Arial"/>
          <w:color w:val="auto"/>
        </w:rPr>
        <w:t>велопешеходных</w:t>
      </w:r>
      <w:proofErr w:type="spellEnd"/>
      <w:r w:rsidRPr="00190721">
        <w:rPr>
          <w:rFonts w:ascii="Arial" w:hAnsi="Arial" w:cs="Arial"/>
          <w:color w:val="auto"/>
        </w:rPr>
        <w:t xml:space="preserve"> дорожек. При этом необходима установка информационных знаков, указывающих на наличие участников движения с другими скоростными параметрами.</w:t>
      </w:r>
    </w:p>
    <w:p w:rsidR="008141C4" w:rsidRPr="00190721" w:rsidRDefault="008141C4" w:rsidP="008141C4">
      <w:pPr>
        <w:pStyle w:val="Default"/>
        <w:tabs>
          <w:tab w:val="left" w:pos="142"/>
        </w:tabs>
        <w:ind w:firstLine="709"/>
        <w:jc w:val="both"/>
        <w:rPr>
          <w:rFonts w:ascii="Arial" w:hAnsi="Arial" w:cs="Arial"/>
          <w:color w:val="auto"/>
        </w:rPr>
      </w:pPr>
      <w:r w:rsidRPr="00190721">
        <w:rPr>
          <w:rFonts w:ascii="Arial" w:hAnsi="Arial" w:cs="Arial"/>
          <w:color w:val="auto"/>
        </w:rPr>
        <w:t xml:space="preserve">Предельные значения расчетных показателей градостроительного проектирования велосипедных, </w:t>
      </w:r>
      <w:proofErr w:type="spellStart"/>
      <w:r w:rsidRPr="00190721">
        <w:rPr>
          <w:rFonts w:ascii="Arial" w:hAnsi="Arial" w:cs="Arial"/>
          <w:color w:val="auto"/>
        </w:rPr>
        <w:t>велопешеходных</w:t>
      </w:r>
      <w:proofErr w:type="spellEnd"/>
      <w:r w:rsidRPr="00190721">
        <w:rPr>
          <w:rFonts w:ascii="Arial" w:hAnsi="Arial" w:cs="Arial"/>
          <w:color w:val="auto"/>
        </w:rPr>
        <w:t xml:space="preserve"> дорожек и полос для велосипедистов приведены в таблице 6.</w:t>
      </w:r>
    </w:p>
    <w:p w:rsidR="008141C4" w:rsidRPr="00EA1737" w:rsidRDefault="008141C4" w:rsidP="008141C4">
      <w:pPr>
        <w:pStyle w:val="Default"/>
        <w:tabs>
          <w:tab w:val="left" w:pos="142"/>
        </w:tabs>
        <w:ind w:firstLine="440"/>
        <w:jc w:val="both"/>
        <w:rPr>
          <w:rFonts w:ascii="Courier New" w:hAnsi="Courier New" w:cs="Courier New"/>
          <w:color w:val="auto"/>
          <w:sz w:val="22"/>
        </w:rPr>
      </w:pPr>
    </w:p>
    <w:p w:rsidR="008141C4" w:rsidRDefault="008141C4" w:rsidP="008141C4">
      <w:pPr>
        <w:pStyle w:val="Default"/>
        <w:tabs>
          <w:tab w:val="left" w:pos="142"/>
        </w:tabs>
        <w:ind w:firstLine="709"/>
        <w:jc w:val="both"/>
        <w:rPr>
          <w:rFonts w:ascii="Arial" w:hAnsi="Arial" w:cs="Arial"/>
          <w:color w:val="auto"/>
        </w:rPr>
      </w:pPr>
      <w:r w:rsidRPr="00EA1737">
        <w:rPr>
          <w:rFonts w:ascii="Arial" w:hAnsi="Arial" w:cs="Arial"/>
          <w:color w:val="auto"/>
        </w:rPr>
        <w:t xml:space="preserve">Таблица 6. - Расчетные показатели градостроительного проектирования велосипедных, </w:t>
      </w:r>
      <w:proofErr w:type="spellStart"/>
      <w:r w:rsidRPr="00EA1737">
        <w:rPr>
          <w:rFonts w:ascii="Arial" w:hAnsi="Arial" w:cs="Arial"/>
          <w:color w:val="auto"/>
        </w:rPr>
        <w:t>велопешеходных</w:t>
      </w:r>
      <w:proofErr w:type="spellEnd"/>
      <w:r w:rsidRPr="00EA1737">
        <w:rPr>
          <w:rFonts w:ascii="Arial" w:hAnsi="Arial" w:cs="Arial"/>
          <w:color w:val="auto"/>
        </w:rPr>
        <w:t xml:space="preserve"> дорожек и полос для велосипедистов</w:t>
      </w:r>
    </w:p>
    <w:p w:rsidR="008141C4" w:rsidRPr="00EA1737" w:rsidRDefault="008141C4" w:rsidP="008141C4">
      <w:pPr>
        <w:pStyle w:val="Default"/>
        <w:tabs>
          <w:tab w:val="left" w:pos="142"/>
        </w:tabs>
        <w:ind w:firstLine="440"/>
        <w:jc w:val="both"/>
        <w:rPr>
          <w:rFonts w:ascii="Arial" w:hAnsi="Arial" w:cs="Arial"/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14"/>
        <w:gridCol w:w="5800"/>
      </w:tblGrid>
      <w:tr w:rsidR="008141C4" w:rsidRPr="00EA1737" w:rsidTr="002F46CB">
        <w:trPr>
          <w:trHeight w:val="347"/>
        </w:trPr>
        <w:tc>
          <w:tcPr>
            <w:tcW w:w="53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№</w:t>
            </w:r>
          </w:p>
        </w:tc>
        <w:tc>
          <w:tcPr>
            <w:tcW w:w="331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Наименование показателя</w:t>
            </w:r>
          </w:p>
        </w:tc>
        <w:tc>
          <w:tcPr>
            <w:tcW w:w="5800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Нормативные параметры и расчетные показатели</w:t>
            </w:r>
          </w:p>
        </w:tc>
      </w:tr>
      <w:tr w:rsidR="008141C4" w:rsidRPr="00EA1737" w:rsidTr="002F46CB">
        <w:trPr>
          <w:trHeight w:val="410"/>
        </w:trPr>
        <w:tc>
          <w:tcPr>
            <w:tcW w:w="53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1</w:t>
            </w:r>
          </w:p>
        </w:tc>
        <w:tc>
          <w:tcPr>
            <w:tcW w:w="331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Условия движения</w:t>
            </w:r>
          </w:p>
        </w:tc>
        <w:tc>
          <w:tcPr>
            <w:tcW w:w="5800" w:type="dxa"/>
          </w:tcPr>
          <w:p w:rsidR="008141C4" w:rsidRPr="00EA1737" w:rsidRDefault="008141C4" w:rsidP="002F46CB">
            <w:pPr>
              <w:pStyle w:val="Default"/>
              <w:ind w:left="34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Одностороннее, двустороннее</w:t>
            </w:r>
          </w:p>
        </w:tc>
      </w:tr>
      <w:tr w:rsidR="008141C4" w:rsidRPr="00EA1737" w:rsidTr="002F46CB">
        <w:trPr>
          <w:trHeight w:val="415"/>
        </w:trPr>
        <w:tc>
          <w:tcPr>
            <w:tcW w:w="53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2</w:t>
            </w:r>
          </w:p>
        </w:tc>
        <w:tc>
          <w:tcPr>
            <w:tcW w:w="331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Наименьшее расстояние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безопасности</w:t>
            </w:r>
          </w:p>
        </w:tc>
        <w:tc>
          <w:tcPr>
            <w:tcW w:w="5800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Расстояние от края велодорожки, не менее: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- до проезжей части, опор транспортных сооружений и деревьев 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0,75 м</w:t>
              </w:r>
            </w:smartTag>
            <w:r w:rsidRPr="00EA1737">
              <w:rPr>
                <w:rFonts w:ascii="Courier New" w:hAnsi="Courier New" w:cs="Courier New"/>
                <w:color w:val="auto"/>
                <w:sz w:val="22"/>
              </w:rPr>
              <w:t>;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-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0,5 м</w:t>
              </w:r>
            </w:smartTag>
            <w:r w:rsidRPr="00EA1737">
              <w:rPr>
                <w:rFonts w:ascii="Courier New" w:hAnsi="Courier New" w:cs="Courier New"/>
                <w:color w:val="auto"/>
                <w:sz w:val="22"/>
              </w:rPr>
              <w:t>;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- до стоянок автомобилей и остановок общественного транспорта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1,5 м</w:t>
              </w:r>
            </w:smartTag>
            <w:r w:rsidRPr="00EA1737">
              <w:rPr>
                <w:rFonts w:ascii="Courier New" w:hAnsi="Courier New" w:cs="Courier New"/>
                <w:color w:val="auto"/>
                <w:sz w:val="22"/>
              </w:rPr>
              <w:t>;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- до элементов озеленения, урн, малых архитектурных форм -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0,5 м</w:t>
              </w:r>
            </w:smartTag>
          </w:p>
        </w:tc>
      </w:tr>
      <w:tr w:rsidR="008141C4" w:rsidRPr="00EA1737" w:rsidTr="002F46CB">
        <w:trPr>
          <w:trHeight w:val="320"/>
        </w:trPr>
        <w:tc>
          <w:tcPr>
            <w:tcW w:w="53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3 </w:t>
            </w:r>
          </w:p>
        </w:tc>
        <w:tc>
          <w:tcPr>
            <w:tcW w:w="331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Велосипедные полосы по краю проезжей части </w:t>
            </w:r>
            <w:r w:rsidRPr="00EA1737">
              <w:rPr>
                <w:rFonts w:ascii="Courier New" w:hAnsi="Courier New" w:cs="Courier New"/>
                <w:color w:val="auto"/>
                <w:sz w:val="22"/>
              </w:rPr>
              <w:lastRenderedPageBreak/>
              <w:t>улиц и дорог</w:t>
            </w:r>
          </w:p>
        </w:tc>
        <w:tc>
          <w:tcPr>
            <w:tcW w:w="5800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lastRenderedPageBreak/>
              <w:t>Допускается устраивать с выделением их маркировкой двойной линией</w:t>
            </w:r>
          </w:p>
        </w:tc>
      </w:tr>
      <w:tr w:rsidR="008141C4" w:rsidRPr="00EA1737" w:rsidTr="002F46CB">
        <w:trPr>
          <w:trHeight w:val="320"/>
        </w:trPr>
        <w:tc>
          <w:tcPr>
            <w:tcW w:w="53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lastRenderedPageBreak/>
              <w:t>4</w:t>
            </w:r>
          </w:p>
        </w:tc>
        <w:tc>
          <w:tcPr>
            <w:tcW w:w="331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5800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- при движении в направлении транспортного потока – не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1,2 м</w:t>
              </w:r>
            </w:smartTag>
            <w:r w:rsidRPr="00EA1737">
              <w:rPr>
                <w:rFonts w:ascii="Courier New" w:hAnsi="Courier New" w:cs="Courier New"/>
                <w:color w:val="auto"/>
                <w:sz w:val="22"/>
              </w:rPr>
              <w:t>;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- при встречном движении транспортного потока – не менее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1,5 м</w:t>
              </w:r>
            </w:smartTag>
          </w:p>
        </w:tc>
      </w:tr>
      <w:tr w:rsidR="008141C4" w:rsidRPr="00EA1737" w:rsidTr="002F46CB">
        <w:trPr>
          <w:trHeight w:val="320"/>
        </w:trPr>
        <w:tc>
          <w:tcPr>
            <w:tcW w:w="53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5</w:t>
            </w:r>
          </w:p>
        </w:tc>
        <w:tc>
          <w:tcPr>
            <w:tcW w:w="331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Ширина велосипедной полосы вдоль тротуара</w:t>
            </w:r>
          </w:p>
        </w:tc>
        <w:tc>
          <w:tcPr>
            <w:tcW w:w="5800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1 м</w:t>
              </w:r>
            </w:smartTag>
          </w:p>
        </w:tc>
      </w:tr>
      <w:tr w:rsidR="008141C4" w:rsidRPr="00EA1737" w:rsidTr="002F46CB">
        <w:trPr>
          <w:trHeight w:val="320"/>
        </w:trPr>
        <w:tc>
          <w:tcPr>
            <w:tcW w:w="53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6</w:t>
            </w:r>
          </w:p>
        </w:tc>
        <w:tc>
          <w:tcPr>
            <w:tcW w:w="3314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Ширина </w:t>
            </w:r>
            <w:proofErr w:type="spellStart"/>
            <w:r w:rsidRPr="00EA1737">
              <w:rPr>
                <w:rFonts w:ascii="Courier New" w:hAnsi="Courier New" w:cs="Courier New"/>
                <w:color w:val="auto"/>
                <w:sz w:val="22"/>
              </w:rPr>
              <w:t>велопешеходной</w:t>
            </w:r>
            <w:proofErr w:type="spellEnd"/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 дорожки</w:t>
            </w:r>
          </w:p>
        </w:tc>
        <w:tc>
          <w:tcPr>
            <w:tcW w:w="5800" w:type="dxa"/>
          </w:tcPr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- с разделением обоих видов движения - </w:t>
            </w:r>
            <w:smartTag w:uri="urn:schemas-microsoft-com:office:smarttags" w:element="metricconverter">
              <w:smartTagPr>
                <w:attr w:name="ProductID" w:val="3,25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3,25 м</w:t>
              </w:r>
            </w:smartTag>
            <w:r w:rsidRPr="00EA1737">
              <w:rPr>
                <w:rFonts w:ascii="Courier New" w:hAnsi="Courier New" w:cs="Courier New"/>
                <w:color w:val="auto"/>
                <w:sz w:val="22"/>
              </w:rPr>
              <w:t>;</w:t>
            </w:r>
          </w:p>
          <w:p w:rsidR="008141C4" w:rsidRPr="00EA1737" w:rsidRDefault="008141C4" w:rsidP="002F46CB">
            <w:pPr>
              <w:pStyle w:val="Default"/>
              <w:rPr>
                <w:rFonts w:ascii="Courier New" w:hAnsi="Courier New" w:cs="Courier New"/>
                <w:color w:val="auto"/>
                <w:sz w:val="22"/>
              </w:rPr>
            </w:pPr>
            <w:r w:rsidRPr="00EA1737">
              <w:rPr>
                <w:rFonts w:ascii="Courier New" w:hAnsi="Courier New" w:cs="Courier New"/>
                <w:color w:val="auto"/>
                <w:sz w:val="22"/>
              </w:rPr>
              <w:t>- без разделения обоих видов движ</w:t>
            </w:r>
            <w:r w:rsidRPr="00EA1737">
              <w:rPr>
                <w:rFonts w:ascii="Courier New" w:hAnsi="Courier New" w:cs="Courier New"/>
                <w:color w:val="auto"/>
                <w:sz w:val="22"/>
              </w:rPr>
              <w:t>е</w:t>
            </w:r>
            <w:r w:rsidRPr="00EA1737">
              <w:rPr>
                <w:rFonts w:ascii="Courier New" w:hAnsi="Courier New" w:cs="Courier New"/>
                <w:color w:val="auto"/>
                <w:sz w:val="22"/>
              </w:rPr>
              <w:t xml:space="preserve">ния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EA1737">
                <w:rPr>
                  <w:rFonts w:ascii="Courier New" w:hAnsi="Courier New" w:cs="Courier New"/>
                  <w:color w:val="auto"/>
                  <w:sz w:val="22"/>
                </w:rPr>
                <w:t>2,0 м</w:t>
              </w:r>
            </w:smartTag>
          </w:p>
        </w:tc>
      </w:tr>
    </w:tbl>
    <w:p w:rsidR="008141C4" w:rsidRPr="00815B36" w:rsidRDefault="008141C4" w:rsidP="008141C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41C4" w:rsidRPr="00F4532B" w:rsidRDefault="008141C4" w:rsidP="00F4532B">
      <w:pPr>
        <w:pStyle w:val="2"/>
        <w:spacing w:line="240" w:lineRule="auto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bookmarkStart w:id="18" w:name="_Toc422218250"/>
      <w:r w:rsidRPr="00F4532B">
        <w:rPr>
          <w:rFonts w:ascii="Arial" w:hAnsi="Arial" w:cs="Arial"/>
          <w:bCs w:val="0"/>
          <w:color w:val="000000"/>
          <w:sz w:val="24"/>
          <w:szCs w:val="24"/>
          <w:lang w:eastAsia="ru-RU"/>
        </w:rPr>
        <w:t xml:space="preserve">11.3. Расчетные показатели минимально допустимого уровня обеспеченности парковками (парковочными местами) </w:t>
      </w:r>
      <w:r w:rsidRPr="00F4532B">
        <w:rPr>
          <w:rFonts w:ascii="Arial" w:hAnsi="Arial" w:cs="Arial"/>
          <w:bCs w:val="0"/>
          <w:color w:val="000000"/>
          <w:sz w:val="24"/>
          <w:szCs w:val="24"/>
        </w:rPr>
        <w:t>и максимально допустимого уровня их территориальной доступности для населения</w:t>
      </w:r>
      <w:bookmarkEnd w:id="18"/>
    </w:p>
    <w:p w:rsidR="008141C4" w:rsidRPr="00815B36" w:rsidRDefault="008141C4" w:rsidP="008141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41C4" w:rsidRPr="00815B36" w:rsidRDefault="008141C4" w:rsidP="008141C4">
      <w:pPr>
        <w:spacing w:after="0" w:line="240" w:lineRule="auto"/>
        <w:ind w:firstLine="709"/>
        <w:jc w:val="both"/>
        <w:rPr>
          <w:rFonts w:ascii="Arial" w:hAnsi="Arial" w:cs="Arial"/>
          <w:i/>
          <w:iCs/>
          <w:lang/>
        </w:rPr>
      </w:pPr>
      <w:proofErr w:type="gramStart"/>
      <w:r w:rsidRPr="00815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Расчетные показатели минимально допустимого уровня обеспеченности парковками (парковочными местами) и максимально допустимого уровня их доступности</w:t>
      </w:r>
      <w:r w:rsidRPr="00815B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устанавливаются  в </w:t>
      </w:r>
      <w:r w:rsidRPr="00815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 СП 42.13330.2016 (Актуализированная редакция </w:t>
      </w:r>
      <w:proofErr w:type="spellStart"/>
      <w:r w:rsidRPr="00815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</w:t>
      </w:r>
      <w:proofErr w:type="spellEnd"/>
      <w:r w:rsidRPr="00815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2.07.01-89* «Градостроительство.</w:t>
      </w:r>
      <w:proofErr w:type="gramEnd"/>
      <w:r w:rsidRPr="00815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15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Планировка и застройка городских и сельских поселений»).</w:t>
      </w:r>
      <w:proofErr w:type="gramEnd"/>
    </w:p>
    <w:p w:rsidR="008141C4" w:rsidRPr="00815B36" w:rsidRDefault="008141C4" w:rsidP="0081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B36">
        <w:rPr>
          <w:rFonts w:ascii="Arial" w:hAnsi="Arial" w:cs="Arial"/>
          <w:sz w:val="24"/>
          <w:szCs w:val="24"/>
        </w:rPr>
        <w:t>Так как в населенных пунктах МО «</w:t>
      </w:r>
      <w:proofErr w:type="spellStart"/>
      <w:r w:rsidRPr="00815B36">
        <w:rPr>
          <w:rFonts w:ascii="Arial" w:hAnsi="Arial" w:cs="Arial"/>
          <w:sz w:val="24"/>
          <w:szCs w:val="24"/>
        </w:rPr>
        <w:t>Табарсук</w:t>
      </w:r>
      <w:proofErr w:type="spellEnd"/>
      <w:r w:rsidRPr="00815B36">
        <w:rPr>
          <w:rFonts w:ascii="Arial" w:hAnsi="Arial" w:cs="Arial"/>
          <w:sz w:val="24"/>
          <w:szCs w:val="24"/>
        </w:rPr>
        <w:t xml:space="preserve">» дома в жилой застройке имеют </w:t>
      </w:r>
      <w:proofErr w:type="spellStart"/>
      <w:r w:rsidRPr="00815B36">
        <w:rPr>
          <w:rFonts w:ascii="Arial" w:hAnsi="Arial" w:cs="Arial"/>
          <w:sz w:val="24"/>
          <w:szCs w:val="24"/>
        </w:rPr>
        <w:t>приквартирные</w:t>
      </w:r>
      <w:proofErr w:type="spellEnd"/>
      <w:r w:rsidRPr="00815B36">
        <w:rPr>
          <w:rFonts w:ascii="Arial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 </w:t>
      </w:r>
    </w:p>
    <w:p w:rsidR="008141C4" w:rsidRPr="00815B36" w:rsidRDefault="008141C4" w:rsidP="008141C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141C4" w:rsidRPr="00F4532B" w:rsidRDefault="008141C4" w:rsidP="008141C4">
      <w:pPr>
        <w:pStyle w:val="2"/>
        <w:spacing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bookmarkStart w:id="19" w:name="_Toc422218251"/>
      <w:r w:rsidRPr="00F4532B">
        <w:rPr>
          <w:rFonts w:ascii="Arial" w:hAnsi="Arial" w:cs="Arial"/>
          <w:bCs w:val="0"/>
          <w:color w:val="auto"/>
          <w:sz w:val="24"/>
          <w:szCs w:val="24"/>
        </w:rPr>
        <w:t>11.4.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</w:t>
      </w:r>
      <w:bookmarkEnd w:id="19"/>
    </w:p>
    <w:p w:rsidR="008141C4" w:rsidRPr="00F4532B" w:rsidRDefault="008141C4" w:rsidP="008141C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141C4" w:rsidRPr="00815B36" w:rsidRDefault="008141C4" w:rsidP="0081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5B36">
        <w:rPr>
          <w:rFonts w:ascii="Arial" w:hAnsi="Arial" w:cs="Arial"/>
          <w:sz w:val="24"/>
          <w:szCs w:val="24"/>
          <w:lang w:eastAsia="ru-RU"/>
        </w:rPr>
        <w:t xml:space="preserve">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 СП 42.13330.2016 (Актуализированная редакция </w:t>
      </w:r>
      <w:proofErr w:type="spellStart"/>
      <w:r w:rsidRPr="00815B36">
        <w:rPr>
          <w:rFonts w:ascii="Arial" w:hAnsi="Arial" w:cs="Arial"/>
          <w:sz w:val="24"/>
          <w:szCs w:val="24"/>
          <w:lang w:eastAsia="ru-RU"/>
        </w:rPr>
        <w:t>СНиП</w:t>
      </w:r>
      <w:proofErr w:type="spellEnd"/>
      <w:r w:rsidRPr="00815B36">
        <w:rPr>
          <w:rFonts w:ascii="Arial" w:hAnsi="Arial" w:cs="Arial"/>
          <w:sz w:val="24"/>
          <w:szCs w:val="24"/>
          <w:lang w:eastAsia="ru-RU"/>
        </w:rPr>
        <w:t xml:space="preserve"> 2.07.01-89* «Градостроительство.</w:t>
      </w:r>
      <w:proofErr w:type="gramEnd"/>
      <w:r w:rsidRPr="00815B3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15B36">
        <w:rPr>
          <w:rFonts w:ascii="Arial" w:hAnsi="Arial" w:cs="Arial"/>
          <w:sz w:val="24"/>
          <w:szCs w:val="24"/>
          <w:lang w:eastAsia="ru-RU"/>
        </w:rPr>
        <w:t>Планировка и застройка городских и сельских поселений»).</w:t>
      </w:r>
      <w:proofErr w:type="gramEnd"/>
    </w:p>
    <w:p w:rsidR="008141C4" w:rsidRPr="00815B36" w:rsidRDefault="008141C4" w:rsidP="008141C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41C4" w:rsidRPr="00815B36" w:rsidRDefault="008141C4" w:rsidP="008141C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0" w:name="_Toc422218256"/>
      <w:r w:rsidRPr="00815B36">
        <w:rPr>
          <w:rFonts w:ascii="Arial" w:hAnsi="Arial" w:cs="Arial"/>
          <w:b/>
          <w:sz w:val="24"/>
          <w:szCs w:val="24"/>
        </w:rPr>
        <w:t>Глава 12</w:t>
      </w:r>
      <w:r w:rsidRPr="00815B36">
        <w:rPr>
          <w:rFonts w:ascii="Arial" w:hAnsi="Arial" w:cs="Arial"/>
          <w:b/>
          <w:sz w:val="24"/>
          <w:szCs w:val="24"/>
          <w:lang/>
        </w:rPr>
        <w:t xml:space="preserve">. </w:t>
      </w:r>
      <w:r w:rsidRPr="00815B36">
        <w:rPr>
          <w:rFonts w:ascii="Arial" w:hAnsi="Arial" w:cs="Arial"/>
          <w:b/>
          <w:sz w:val="24"/>
          <w:szCs w:val="24"/>
        </w:rPr>
        <w:t xml:space="preserve">Обоснование расчетных показателей минимально допустимого уровня обеспеченности объектами </w:t>
      </w:r>
      <w:r w:rsidRPr="00815B36">
        <w:rPr>
          <w:rFonts w:ascii="Arial" w:hAnsi="Arial" w:cs="Arial"/>
          <w:b/>
          <w:sz w:val="24"/>
          <w:szCs w:val="24"/>
          <w:lang/>
        </w:rPr>
        <w:t>физической культуры и массового спорта</w:t>
      </w:r>
      <w:r w:rsidRPr="00815B36">
        <w:rPr>
          <w:rFonts w:ascii="Arial" w:hAnsi="Arial" w:cs="Arial"/>
          <w:b/>
          <w:sz w:val="24"/>
          <w:szCs w:val="24"/>
        </w:rPr>
        <w:t xml:space="preserve"> и максимально допустимого уровня их территориальной доступности для населения</w:t>
      </w:r>
      <w:bookmarkEnd w:id="20"/>
    </w:p>
    <w:p w:rsidR="008141C4" w:rsidRPr="003A03F9" w:rsidRDefault="008141C4" w:rsidP="008141C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141C4" w:rsidRPr="003A03F9" w:rsidRDefault="008141C4" w:rsidP="00F453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3F9">
        <w:rPr>
          <w:rFonts w:ascii="Arial" w:hAnsi="Arial" w:cs="Arial"/>
          <w:sz w:val="24"/>
          <w:szCs w:val="24"/>
        </w:rPr>
        <w:t xml:space="preserve">Таблица 7. - Базовые показатели для определения обеспеченности объектами физической культуры и массового спорта местного значения </w:t>
      </w:r>
    </w:p>
    <w:p w:rsidR="008141C4" w:rsidRPr="00ED1015" w:rsidRDefault="008141C4" w:rsidP="0081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1912"/>
        <w:gridCol w:w="2019"/>
        <w:gridCol w:w="3686"/>
      </w:tblGrid>
      <w:tr w:rsidR="008141C4" w:rsidRPr="003A03F9" w:rsidTr="002F46CB">
        <w:trPr>
          <w:cantSplit/>
          <w:trHeight w:val="421"/>
        </w:trPr>
        <w:tc>
          <w:tcPr>
            <w:tcW w:w="1739" w:type="dxa"/>
          </w:tcPr>
          <w:p w:rsidR="008141C4" w:rsidRPr="003A03F9" w:rsidRDefault="008141C4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912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>Единица измерения</w:t>
            </w:r>
          </w:p>
        </w:tc>
        <w:tc>
          <w:tcPr>
            <w:tcW w:w="2019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6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lang w:eastAsia="ru-RU"/>
              </w:rPr>
              <w:t>Обоснование</w:t>
            </w:r>
          </w:p>
        </w:tc>
      </w:tr>
      <w:tr w:rsidR="008141C4" w:rsidRPr="003A03F9" w:rsidTr="002F46CB">
        <w:trPr>
          <w:cantSplit/>
          <w:trHeight w:val="421"/>
        </w:trPr>
        <w:tc>
          <w:tcPr>
            <w:tcW w:w="1739" w:type="dxa"/>
          </w:tcPr>
          <w:p w:rsidR="008141C4" w:rsidRPr="003A03F9" w:rsidRDefault="008141C4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>Спортивные залы</w:t>
            </w:r>
          </w:p>
        </w:tc>
        <w:tc>
          <w:tcPr>
            <w:tcW w:w="1912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3A03F9">
              <w:rPr>
                <w:rFonts w:ascii="Courier New" w:eastAsia="Times New Roman" w:hAnsi="Courier New" w:cs="Courier New"/>
                <w:bCs/>
                <w:vertAlign w:val="superscript"/>
                <w:lang w:eastAsia="ru-RU"/>
              </w:rPr>
              <w:t>2</w:t>
            </w: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>площади пола на 1 тыс. чел.</w:t>
            </w:r>
          </w:p>
        </w:tc>
        <w:tc>
          <w:tcPr>
            <w:tcW w:w="2019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3686" w:type="dxa"/>
            <w:vMerge w:val="restart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lang w:eastAsia="ru-RU"/>
              </w:rPr>
              <w:t xml:space="preserve">СП 42.13330.2016 «Градостроительство. Планировка и застройка </w:t>
            </w:r>
            <w:r w:rsidRPr="003A03F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городских и сельских поселений. Актуализированная редакция </w:t>
            </w:r>
            <w:proofErr w:type="spellStart"/>
            <w:r w:rsidRPr="003A03F9">
              <w:rPr>
                <w:rFonts w:ascii="Courier New" w:eastAsia="Times New Roman" w:hAnsi="Courier New" w:cs="Courier New"/>
                <w:lang w:eastAsia="ru-RU"/>
              </w:rPr>
              <w:t>СНиП</w:t>
            </w:r>
            <w:proofErr w:type="spellEnd"/>
            <w:r w:rsidRPr="003A03F9">
              <w:rPr>
                <w:rFonts w:ascii="Courier New" w:eastAsia="Times New Roman" w:hAnsi="Courier New" w:cs="Courier New"/>
                <w:lang w:eastAsia="ru-RU"/>
              </w:rPr>
              <w:t xml:space="preserve"> 2.07.01-89*»; Местные нормативы градостроительного проектирования </w:t>
            </w:r>
            <w:proofErr w:type="spellStart"/>
            <w:r w:rsidRPr="003A03F9">
              <w:rPr>
                <w:rFonts w:ascii="Courier New" w:eastAsia="Times New Roman" w:hAnsi="Courier New" w:cs="Courier New"/>
                <w:lang w:eastAsia="ru-RU"/>
              </w:rPr>
              <w:t>Аларского</w:t>
            </w:r>
            <w:proofErr w:type="spellEnd"/>
            <w:r w:rsidRPr="003A03F9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</w:tr>
      <w:tr w:rsidR="008141C4" w:rsidRPr="003A03F9" w:rsidTr="002F46CB">
        <w:trPr>
          <w:cantSplit/>
          <w:trHeight w:val="457"/>
        </w:trPr>
        <w:tc>
          <w:tcPr>
            <w:tcW w:w="1739" w:type="dxa"/>
          </w:tcPr>
          <w:p w:rsidR="008141C4" w:rsidRPr="003A03F9" w:rsidRDefault="008141C4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Плавательные бассейны</w:t>
            </w:r>
          </w:p>
        </w:tc>
        <w:tc>
          <w:tcPr>
            <w:tcW w:w="1912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3A03F9">
              <w:rPr>
                <w:rFonts w:ascii="Courier New" w:eastAsia="Times New Roman" w:hAnsi="Courier New" w:cs="Courier New"/>
                <w:bCs/>
                <w:vertAlign w:val="superscript"/>
                <w:lang w:eastAsia="ru-RU"/>
              </w:rPr>
              <w:t>2</w:t>
            </w: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>зеркала воды на 1 тыс. чел.</w:t>
            </w:r>
          </w:p>
        </w:tc>
        <w:tc>
          <w:tcPr>
            <w:tcW w:w="2019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686" w:type="dxa"/>
            <w:vMerge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41C4" w:rsidRPr="003A03F9" w:rsidTr="002F46CB">
        <w:trPr>
          <w:cantSplit/>
          <w:trHeight w:val="691"/>
        </w:trPr>
        <w:tc>
          <w:tcPr>
            <w:tcW w:w="1739" w:type="dxa"/>
          </w:tcPr>
          <w:p w:rsidR="008141C4" w:rsidRPr="003A03F9" w:rsidRDefault="008141C4" w:rsidP="002F46CB">
            <w:pPr>
              <w:spacing w:after="0" w:line="240" w:lineRule="auto"/>
              <w:ind w:right="-196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Плоскостные сооружения</w:t>
            </w:r>
          </w:p>
        </w:tc>
        <w:tc>
          <w:tcPr>
            <w:tcW w:w="1912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proofErr w:type="gramStart"/>
            <w:r w:rsidRPr="003A03F9">
              <w:rPr>
                <w:rFonts w:ascii="Courier New" w:eastAsia="Times New Roman" w:hAnsi="Courier New" w:cs="Courier New"/>
                <w:bCs/>
                <w:vertAlign w:val="superscript"/>
                <w:lang w:eastAsia="ru-RU"/>
              </w:rPr>
              <w:t>2</w:t>
            </w:r>
            <w:proofErr w:type="gramEnd"/>
            <w:r w:rsidRPr="003A03F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плоскостных сооружений на 1 тыс. чел.</w:t>
            </w:r>
          </w:p>
        </w:tc>
        <w:tc>
          <w:tcPr>
            <w:tcW w:w="2019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3A03F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686" w:type="dxa"/>
          </w:tcPr>
          <w:p w:rsidR="008141C4" w:rsidRPr="003A03F9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A03F9">
              <w:rPr>
                <w:rFonts w:ascii="Courier New" w:eastAsia="Times New Roman" w:hAnsi="Courier New" w:cs="Courier New"/>
                <w:lang w:eastAsia="ru-RU"/>
              </w:rPr>
              <w:t xml:space="preserve">Местные нормативы градостроительного проектирования </w:t>
            </w:r>
            <w:proofErr w:type="spellStart"/>
            <w:r w:rsidRPr="003A03F9">
              <w:rPr>
                <w:rFonts w:ascii="Courier New" w:eastAsia="Times New Roman" w:hAnsi="Courier New" w:cs="Courier New"/>
                <w:lang w:eastAsia="ru-RU"/>
              </w:rPr>
              <w:t>Аларского</w:t>
            </w:r>
            <w:proofErr w:type="spellEnd"/>
            <w:r w:rsidRPr="003A03F9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</w:tr>
    </w:tbl>
    <w:p w:rsidR="008141C4" w:rsidRPr="009F13C1" w:rsidRDefault="008141C4" w:rsidP="008141C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141C4" w:rsidRPr="009F13C1" w:rsidRDefault="008141C4" w:rsidP="0081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3C1">
        <w:rPr>
          <w:rFonts w:ascii="Arial" w:hAnsi="Arial" w:cs="Arial"/>
          <w:sz w:val="24"/>
          <w:szCs w:val="24"/>
        </w:rPr>
        <w:t xml:space="preserve"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культуры. </w:t>
      </w:r>
    </w:p>
    <w:p w:rsidR="008141C4" w:rsidRPr="009F13C1" w:rsidRDefault="008141C4" w:rsidP="0081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3C1">
        <w:rPr>
          <w:rFonts w:ascii="Arial" w:hAnsi="Arial" w:cs="Arial"/>
          <w:sz w:val="24"/>
          <w:szCs w:val="24"/>
        </w:rPr>
        <w:t xml:space="preserve">Для малых поселений нормы расчета залов и бассейнов необходимо принимать с учетом минимальной вместимости объектов по технологическим требованиям. </w:t>
      </w:r>
    </w:p>
    <w:p w:rsidR="008141C4" w:rsidRPr="009F13C1" w:rsidRDefault="008141C4" w:rsidP="0081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3C1">
        <w:rPr>
          <w:rFonts w:ascii="Arial" w:hAnsi="Arial" w:cs="Arial"/>
          <w:sz w:val="24"/>
          <w:szCs w:val="24"/>
        </w:rPr>
        <w:t>Комплексы физкультурно-оздоровительных площадок предусматриваются в каждом поселении.</w:t>
      </w:r>
    </w:p>
    <w:p w:rsidR="008141C4" w:rsidRPr="009F13C1" w:rsidRDefault="008141C4" w:rsidP="008141C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41C4" w:rsidRDefault="008141C4" w:rsidP="0081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3C1">
        <w:rPr>
          <w:rFonts w:ascii="Arial" w:hAnsi="Arial" w:cs="Arial"/>
          <w:sz w:val="24"/>
          <w:szCs w:val="24"/>
        </w:rPr>
        <w:t>Таблица 8. - Базовые показатели для определения доступности объектов физической культуры и массового спорта местного значения</w:t>
      </w:r>
    </w:p>
    <w:p w:rsidR="008141C4" w:rsidRPr="009F13C1" w:rsidRDefault="008141C4" w:rsidP="0081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43"/>
        <w:gridCol w:w="1275"/>
        <w:gridCol w:w="3686"/>
      </w:tblGrid>
      <w:tr w:rsidR="008141C4" w:rsidRPr="00D402E6" w:rsidTr="002F46CB">
        <w:trPr>
          <w:cantSplit/>
          <w:trHeight w:val="421"/>
        </w:trPr>
        <w:tc>
          <w:tcPr>
            <w:tcW w:w="2552" w:type="dxa"/>
          </w:tcPr>
          <w:p w:rsidR="008141C4" w:rsidRPr="00D402E6" w:rsidRDefault="008141C4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6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lang w:eastAsia="ru-RU"/>
              </w:rPr>
              <w:t>Обоснование</w:t>
            </w:r>
          </w:p>
        </w:tc>
      </w:tr>
      <w:tr w:rsidR="008141C4" w:rsidRPr="00D402E6" w:rsidTr="002F46CB">
        <w:trPr>
          <w:cantSplit/>
          <w:trHeight w:val="421"/>
        </w:trPr>
        <w:tc>
          <w:tcPr>
            <w:tcW w:w="2552" w:type="dxa"/>
          </w:tcPr>
          <w:p w:rsidR="008141C4" w:rsidRPr="00D402E6" w:rsidRDefault="008141C4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>Спортивные залы</w:t>
            </w:r>
          </w:p>
        </w:tc>
        <w:tc>
          <w:tcPr>
            <w:tcW w:w="1843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>мин</w:t>
            </w:r>
          </w:p>
        </w:tc>
        <w:tc>
          <w:tcPr>
            <w:tcW w:w="1275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lang w:eastAsia="ru-RU"/>
              </w:rPr>
              <w:t>30*</w:t>
            </w:r>
          </w:p>
        </w:tc>
        <w:tc>
          <w:tcPr>
            <w:tcW w:w="3686" w:type="dxa"/>
            <w:vMerge w:val="restart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lang w:eastAsia="ru-RU"/>
              </w:rPr>
              <w:t xml:space="preserve">СП 42.13330.2016 «Градостроительство.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D402E6">
              <w:rPr>
                <w:rFonts w:ascii="Courier New" w:eastAsia="Times New Roman" w:hAnsi="Courier New" w:cs="Courier New"/>
                <w:lang w:eastAsia="ru-RU"/>
              </w:rPr>
              <w:t>СНиП</w:t>
            </w:r>
            <w:proofErr w:type="spellEnd"/>
            <w:r w:rsidRPr="00D402E6">
              <w:rPr>
                <w:rFonts w:ascii="Courier New" w:eastAsia="Times New Roman" w:hAnsi="Courier New" w:cs="Courier New"/>
                <w:lang w:eastAsia="ru-RU"/>
              </w:rPr>
              <w:t xml:space="preserve"> 2.07.01-89*»; Местные нормативы градостроительного проектирования </w:t>
            </w:r>
            <w:proofErr w:type="spellStart"/>
            <w:r w:rsidRPr="00D402E6">
              <w:rPr>
                <w:rFonts w:ascii="Courier New" w:eastAsia="Times New Roman" w:hAnsi="Courier New" w:cs="Courier New"/>
                <w:lang w:eastAsia="ru-RU"/>
              </w:rPr>
              <w:t>Аларского</w:t>
            </w:r>
            <w:proofErr w:type="spellEnd"/>
            <w:r w:rsidRPr="00D402E6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</w:tr>
      <w:tr w:rsidR="008141C4" w:rsidRPr="00D402E6" w:rsidTr="002F46CB">
        <w:trPr>
          <w:cantSplit/>
          <w:trHeight w:val="457"/>
        </w:trPr>
        <w:tc>
          <w:tcPr>
            <w:tcW w:w="2552" w:type="dxa"/>
          </w:tcPr>
          <w:p w:rsidR="008141C4" w:rsidRPr="00D402E6" w:rsidRDefault="008141C4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>Плавательные бассейны</w:t>
            </w:r>
          </w:p>
        </w:tc>
        <w:tc>
          <w:tcPr>
            <w:tcW w:w="1843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>час</w:t>
            </w:r>
          </w:p>
        </w:tc>
        <w:tc>
          <w:tcPr>
            <w:tcW w:w="1275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lang w:eastAsia="ru-RU"/>
              </w:rPr>
              <w:t>2*</w:t>
            </w:r>
          </w:p>
        </w:tc>
        <w:tc>
          <w:tcPr>
            <w:tcW w:w="3686" w:type="dxa"/>
            <w:vMerge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41C4" w:rsidRPr="00D402E6" w:rsidTr="002F46CB">
        <w:trPr>
          <w:cantSplit/>
          <w:trHeight w:val="691"/>
        </w:trPr>
        <w:tc>
          <w:tcPr>
            <w:tcW w:w="2552" w:type="dxa"/>
          </w:tcPr>
          <w:p w:rsidR="008141C4" w:rsidRPr="00D402E6" w:rsidRDefault="008141C4" w:rsidP="002F46CB">
            <w:pPr>
              <w:spacing w:after="0" w:line="240" w:lineRule="auto"/>
              <w:ind w:right="-196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Плоскостные </w:t>
            </w:r>
          </w:p>
          <w:p w:rsidR="008141C4" w:rsidRPr="00D402E6" w:rsidRDefault="008141C4" w:rsidP="002F46CB">
            <w:pPr>
              <w:spacing w:after="0" w:line="240" w:lineRule="auto"/>
              <w:ind w:right="-196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>сооружения</w:t>
            </w:r>
          </w:p>
        </w:tc>
        <w:tc>
          <w:tcPr>
            <w:tcW w:w="1843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</w:p>
        </w:tc>
        <w:tc>
          <w:tcPr>
            <w:tcW w:w="1275" w:type="dxa"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02E6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3686" w:type="dxa"/>
            <w:vMerge/>
          </w:tcPr>
          <w:p w:rsidR="008141C4" w:rsidRPr="00D402E6" w:rsidRDefault="008141C4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141C4" w:rsidRPr="00ED1015" w:rsidRDefault="008141C4" w:rsidP="008141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141C4" w:rsidRPr="00D402E6" w:rsidRDefault="008141C4" w:rsidP="008141C4">
      <w:pPr>
        <w:ind w:firstLine="426"/>
        <w:jc w:val="both"/>
        <w:rPr>
          <w:rFonts w:ascii="Arial" w:hAnsi="Arial" w:cs="Arial"/>
          <w:i/>
          <w:sz w:val="24"/>
        </w:rPr>
      </w:pPr>
      <w:r w:rsidRPr="00D402E6">
        <w:rPr>
          <w:rFonts w:ascii="Arial" w:hAnsi="Arial" w:cs="Arial"/>
          <w:i/>
          <w:sz w:val="24"/>
        </w:rPr>
        <w:t xml:space="preserve">Примечание: * </w:t>
      </w:r>
      <w:r w:rsidRPr="00D402E6">
        <w:rPr>
          <w:rFonts w:ascii="Arial" w:hAnsi="Arial" w:cs="Arial"/>
          <w:b/>
          <w:i/>
          <w:sz w:val="24"/>
        </w:rPr>
        <w:t xml:space="preserve">– </w:t>
      </w:r>
      <w:r w:rsidRPr="00D402E6">
        <w:rPr>
          <w:rFonts w:ascii="Arial" w:hAnsi="Arial" w:cs="Arial"/>
          <w:i/>
          <w:sz w:val="24"/>
        </w:rPr>
        <w:t>транспортная доступность.</w:t>
      </w:r>
      <w:r w:rsidRPr="00D402E6">
        <w:rPr>
          <w:rFonts w:ascii="Arial" w:hAnsi="Arial" w:cs="Arial"/>
          <w:i/>
          <w:iCs/>
          <w:sz w:val="24"/>
        </w:rPr>
        <w:t xml:space="preserve"> </w:t>
      </w:r>
    </w:p>
    <w:p w:rsidR="00D14945" w:rsidRPr="009E194E" w:rsidRDefault="00D14945" w:rsidP="00D14945">
      <w:pPr>
        <w:pStyle w:val="1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/>
        </w:rPr>
      </w:pPr>
      <w:bookmarkStart w:id="21" w:name="_Toc422218258"/>
      <w:r w:rsidRPr="009E194E">
        <w:rPr>
          <w:rFonts w:ascii="Arial" w:hAnsi="Arial" w:cs="Arial"/>
          <w:color w:val="auto"/>
          <w:sz w:val="24"/>
          <w:szCs w:val="24"/>
          <w:lang/>
        </w:rPr>
        <w:t>Глава 13</w:t>
      </w:r>
      <w:r w:rsidRPr="009E194E">
        <w:rPr>
          <w:rFonts w:ascii="Arial" w:hAnsi="Arial" w:cs="Arial"/>
          <w:color w:val="auto"/>
          <w:sz w:val="24"/>
          <w:szCs w:val="24"/>
          <w:lang/>
        </w:rPr>
        <w:t xml:space="preserve">. </w:t>
      </w:r>
      <w:r w:rsidRPr="009E194E">
        <w:rPr>
          <w:rFonts w:ascii="Arial" w:hAnsi="Arial" w:cs="Arial"/>
          <w:color w:val="auto"/>
          <w:sz w:val="24"/>
          <w:lang/>
        </w:rPr>
        <w:t xml:space="preserve">Расчетные показатели минимально допустимого уровня обеспеченности объектами </w:t>
      </w:r>
      <w:r w:rsidRPr="009E194E">
        <w:rPr>
          <w:rFonts w:ascii="Arial" w:hAnsi="Arial" w:cs="Arial"/>
          <w:color w:val="auto"/>
          <w:sz w:val="24"/>
          <w:szCs w:val="24"/>
          <w:lang/>
        </w:rPr>
        <w:t>культуры, досуга и</w:t>
      </w:r>
      <w:r w:rsidRPr="009E194E">
        <w:rPr>
          <w:rFonts w:ascii="Arial" w:hAnsi="Arial" w:cs="Arial"/>
          <w:color w:val="auto"/>
          <w:sz w:val="24"/>
          <w:lang/>
        </w:rPr>
        <w:t xml:space="preserve"> художественного творчества и максимально допустимого уровня их территориальной доступности для населения</w:t>
      </w:r>
      <w:bookmarkEnd w:id="21"/>
    </w:p>
    <w:p w:rsidR="00D14945" w:rsidRPr="009E194E" w:rsidRDefault="00D14945" w:rsidP="00D14945">
      <w:pPr>
        <w:spacing w:after="0" w:line="240" w:lineRule="auto"/>
        <w:rPr>
          <w:rFonts w:ascii="Arial" w:hAnsi="Arial" w:cs="Arial"/>
          <w:lang/>
        </w:rPr>
      </w:pPr>
    </w:p>
    <w:p w:rsidR="00D14945" w:rsidRPr="009E194E" w:rsidRDefault="00D14945" w:rsidP="00C8711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E194E">
        <w:rPr>
          <w:rFonts w:ascii="Arial" w:hAnsi="Arial" w:cs="Arial"/>
          <w:sz w:val="24"/>
          <w:szCs w:val="24"/>
          <w:lang/>
        </w:rPr>
        <w:t xml:space="preserve">Таблица 9. - </w:t>
      </w:r>
      <w:r w:rsidRPr="009E194E">
        <w:rPr>
          <w:rFonts w:ascii="Arial" w:hAnsi="Arial" w:cs="Arial"/>
          <w:sz w:val="24"/>
          <w:szCs w:val="24"/>
        </w:rPr>
        <w:t xml:space="preserve"> - Базовые показатели обеспеченности объектами культуры</w:t>
      </w:r>
    </w:p>
    <w:p w:rsidR="00D14945" w:rsidRPr="00232B1C" w:rsidRDefault="00D14945" w:rsidP="00D1494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/>
        </w:rPr>
      </w:pPr>
    </w:p>
    <w:tbl>
      <w:tblPr>
        <w:tblW w:w="4696" w:type="pct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1"/>
        <w:gridCol w:w="1237"/>
        <w:gridCol w:w="1388"/>
        <w:gridCol w:w="4103"/>
      </w:tblGrid>
      <w:tr w:rsidR="00D14945" w:rsidRPr="009E194E" w:rsidTr="002F46CB">
        <w:trPr>
          <w:trHeight w:val="741"/>
          <w:jc w:val="center"/>
        </w:trPr>
        <w:tc>
          <w:tcPr>
            <w:tcW w:w="1258" w:type="pct"/>
          </w:tcPr>
          <w:p w:rsidR="00D14945" w:rsidRPr="009E194E" w:rsidRDefault="00D14945" w:rsidP="002F46CB">
            <w:pPr>
              <w:spacing w:after="0" w:line="240" w:lineRule="auto"/>
              <w:ind w:right="-1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88" w:type="pct"/>
          </w:tcPr>
          <w:p w:rsidR="00D14945" w:rsidRPr="009E194E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72" w:type="pct"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Сельские населенные пункты</w:t>
            </w:r>
          </w:p>
        </w:tc>
        <w:tc>
          <w:tcPr>
            <w:tcW w:w="2282" w:type="pct"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Обоснование</w:t>
            </w:r>
          </w:p>
        </w:tc>
      </w:tr>
      <w:tr w:rsidR="00D14945" w:rsidRPr="009E194E" w:rsidTr="002F46CB">
        <w:trPr>
          <w:trHeight w:val="524"/>
          <w:jc w:val="center"/>
        </w:trPr>
        <w:tc>
          <w:tcPr>
            <w:tcW w:w="1258" w:type="pct"/>
            <w:vMerge w:val="restart"/>
          </w:tcPr>
          <w:p w:rsidR="00D14945" w:rsidRPr="009E194E" w:rsidRDefault="00D14945" w:rsidP="002F46CB">
            <w:pPr>
              <w:spacing w:after="0" w:line="240" w:lineRule="auto"/>
              <w:ind w:right="-1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Муниципальные библиотеки </w:t>
            </w:r>
          </w:p>
        </w:tc>
        <w:tc>
          <w:tcPr>
            <w:tcW w:w="688" w:type="pct"/>
          </w:tcPr>
          <w:p w:rsidR="00D14945" w:rsidRPr="009E194E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772" w:type="pct"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282" w:type="pct"/>
            <w:vMerge w:val="restart"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Методика определения нормативной потребности </w:t>
            </w: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</w:tc>
      </w:tr>
      <w:tr w:rsidR="00D14945" w:rsidRPr="009E194E" w:rsidTr="002F46CB">
        <w:trPr>
          <w:trHeight w:val="387"/>
          <w:jc w:val="center"/>
        </w:trPr>
        <w:tc>
          <w:tcPr>
            <w:tcW w:w="1258" w:type="pct"/>
            <w:vMerge/>
          </w:tcPr>
          <w:p w:rsidR="00D14945" w:rsidRPr="009E194E" w:rsidRDefault="00D14945" w:rsidP="002F46CB">
            <w:pPr>
              <w:spacing w:after="0" w:line="240" w:lineRule="auto"/>
              <w:ind w:right="-1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688" w:type="pct"/>
          </w:tcPr>
          <w:p w:rsidR="00D14945" w:rsidRPr="009E194E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тыс. ед. хранения</w:t>
            </w:r>
          </w:p>
        </w:tc>
        <w:tc>
          <w:tcPr>
            <w:tcW w:w="772" w:type="pct"/>
            <w:vAlign w:val="center"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5 на 1 тыс</w:t>
            </w:r>
            <w:proofErr w:type="gramStart"/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.ч</w:t>
            </w:r>
            <w:proofErr w:type="gramEnd"/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ел</w:t>
            </w:r>
          </w:p>
        </w:tc>
        <w:tc>
          <w:tcPr>
            <w:tcW w:w="2282" w:type="pct"/>
            <w:vMerge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14945" w:rsidRPr="009E194E" w:rsidTr="002F46CB">
        <w:trPr>
          <w:trHeight w:val="416"/>
          <w:jc w:val="center"/>
        </w:trPr>
        <w:tc>
          <w:tcPr>
            <w:tcW w:w="1258" w:type="pct"/>
          </w:tcPr>
          <w:p w:rsidR="00D14945" w:rsidRPr="009E194E" w:rsidRDefault="00D14945" w:rsidP="002F46CB">
            <w:pPr>
              <w:spacing w:after="0" w:line="240" w:lineRule="auto"/>
              <w:ind w:right="-12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Муниципальные музеи</w:t>
            </w:r>
          </w:p>
        </w:tc>
        <w:tc>
          <w:tcPr>
            <w:tcW w:w="688" w:type="pct"/>
          </w:tcPr>
          <w:p w:rsidR="00D14945" w:rsidRPr="009E194E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772" w:type="pct"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1 на 5-10 тыс. чел</w:t>
            </w:r>
          </w:p>
        </w:tc>
        <w:tc>
          <w:tcPr>
            <w:tcW w:w="2282" w:type="pct"/>
            <w:vMerge/>
          </w:tcPr>
          <w:p w:rsidR="00D14945" w:rsidRPr="009E194E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14945" w:rsidRPr="009E194E" w:rsidTr="002F46CB">
        <w:trPr>
          <w:trHeight w:val="533"/>
          <w:jc w:val="center"/>
        </w:trPr>
        <w:tc>
          <w:tcPr>
            <w:tcW w:w="1258" w:type="pct"/>
          </w:tcPr>
          <w:p w:rsidR="00D14945" w:rsidRPr="009E194E" w:rsidRDefault="00D14945" w:rsidP="002F46CB">
            <w:pPr>
              <w:spacing w:after="0" w:line="240" w:lineRule="auto"/>
              <w:ind w:right="-154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Учреждения </w:t>
            </w:r>
            <w:proofErr w:type="spellStart"/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культурно-досугового</w:t>
            </w:r>
            <w:proofErr w:type="spellEnd"/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типа</w:t>
            </w:r>
          </w:p>
        </w:tc>
        <w:tc>
          <w:tcPr>
            <w:tcW w:w="688" w:type="pct"/>
          </w:tcPr>
          <w:p w:rsidR="00D14945" w:rsidRPr="009E194E" w:rsidRDefault="00D14945" w:rsidP="002F46CB">
            <w:pPr>
              <w:spacing w:after="0" w:line="240" w:lineRule="auto"/>
              <w:ind w:left="-109" w:right="-107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зрительных мест на населенный пункт до 500 жителей</w:t>
            </w:r>
          </w:p>
        </w:tc>
        <w:tc>
          <w:tcPr>
            <w:tcW w:w="772" w:type="pct"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100 - 150</w:t>
            </w:r>
          </w:p>
        </w:tc>
        <w:tc>
          <w:tcPr>
            <w:tcW w:w="2282" w:type="pct"/>
            <w:vMerge/>
          </w:tcPr>
          <w:p w:rsidR="00D14945" w:rsidRPr="009E194E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14945" w:rsidRPr="009E194E" w:rsidTr="002F46CB">
        <w:tblPrEx>
          <w:tblLook w:val="04A0"/>
        </w:tblPrEx>
        <w:trPr>
          <w:trHeight w:val="300"/>
          <w:jc w:val="center"/>
        </w:trPr>
        <w:tc>
          <w:tcPr>
            <w:tcW w:w="1258" w:type="pct"/>
          </w:tcPr>
          <w:p w:rsidR="00D14945" w:rsidRPr="009E194E" w:rsidRDefault="00D14945" w:rsidP="002F46CB">
            <w:pPr>
              <w:spacing w:after="0" w:line="240" w:lineRule="auto"/>
              <w:ind w:right="-154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Муниципальные архивы</w:t>
            </w:r>
          </w:p>
        </w:tc>
        <w:tc>
          <w:tcPr>
            <w:tcW w:w="688" w:type="pct"/>
          </w:tcPr>
          <w:p w:rsidR="00D14945" w:rsidRPr="009E194E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772" w:type="pct"/>
          </w:tcPr>
          <w:p w:rsidR="00D14945" w:rsidRPr="009E194E" w:rsidRDefault="00D14945" w:rsidP="002F46CB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E194E">
              <w:rPr>
                <w:rFonts w:ascii="Courier New" w:eastAsia="Times New Roman" w:hAnsi="Courier New" w:cs="Courier New"/>
                <w:color w:val="000000"/>
                <w:lang w:eastAsia="ru-RU"/>
              </w:rPr>
              <w:t>1 (на район)</w:t>
            </w:r>
          </w:p>
        </w:tc>
        <w:tc>
          <w:tcPr>
            <w:tcW w:w="2282" w:type="pct"/>
          </w:tcPr>
          <w:p w:rsidR="00D14945" w:rsidRPr="009E194E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D14945" w:rsidRPr="003D610D" w:rsidRDefault="00D14945" w:rsidP="00D14945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D14945" w:rsidRPr="003D610D" w:rsidRDefault="00D14945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10D">
        <w:rPr>
          <w:rFonts w:ascii="Arial" w:hAnsi="Arial" w:cs="Arial"/>
          <w:i/>
          <w:iCs/>
          <w:sz w:val="24"/>
          <w:szCs w:val="24"/>
        </w:rPr>
        <w:t>Музеи</w:t>
      </w:r>
      <w:r w:rsidRPr="003D610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D610D">
        <w:rPr>
          <w:rFonts w:ascii="Arial" w:hAnsi="Arial" w:cs="Arial"/>
          <w:sz w:val="24"/>
          <w:szCs w:val="24"/>
        </w:rPr>
        <w:t>За сетевую единицу принимаются краеведческие и мемориальные музеи, музеи изобразительных искусств, технические, исторические, литературные, народного творчества, этнографические, воинской и трудовой славы и другие музеи, являющиеся самостоятельными юридическими лицами, а также музеи-филиалы без образования юридического лица и территориально обособленные отделы музеев.</w:t>
      </w:r>
      <w:proofErr w:type="gramEnd"/>
    </w:p>
    <w:p w:rsidR="00D14945" w:rsidRPr="003D610D" w:rsidRDefault="00D14945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10D">
        <w:rPr>
          <w:rFonts w:ascii="Arial" w:hAnsi="Arial" w:cs="Arial"/>
          <w:i/>
          <w:iCs/>
          <w:sz w:val="24"/>
          <w:szCs w:val="24"/>
        </w:rPr>
        <w:t xml:space="preserve">Учреждения </w:t>
      </w:r>
      <w:proofErr w:type="spellStart"/>
      <w:r w:rsidRPr="003D610D">
        <w:rPr>
          <w:rFonts w:ascii="Arial" w:hAnsi="Arial" w:cs="Arial"/>
          <w:i/>
          <w:iCs/>
          <w:sz w:val="24"/>
          <w:szCs w:val="24"/>
        </w:rPr>
        <w:t>культурно-досугового</w:t>
      </w:r>
      <w:proofErr w:type="spellEnd"/>
      <w:r w:rsidRPr="003D610D">
        <w:rPr>
          <w:rFonts w:ascii="Arial" w:hAnsi="Arial" w:cs="Arial"/>
          <w:i/>
          <w:iCs/>
          <w:sz w:val="24"/>
          <w:szCs w:val="24"/>
        </w:rPr>
        <w:t xml:space="preserve"> типа.</w:t>
      </w:r>
      <w:r w:rsidRPr="003D610D">
        <w:rPr>
          <w:rFonts w:ascii="Arial" w:hAnsi="Arial" w:cs="Arial"/>
          <w:sz w:val="24"/>
          <w:szCs w:val="24"/>
        </w:rPr>
        <w:t xml:space="preserve"> В качестве сетевых единиц учреждений </w:t>
      </w:r>
      <w:proofErr w:type="spellStart"/>
      <w:r w:rsidRPr="003D610D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3D610D">
        <w:rPr>
          <w:rFonts w:ascii="Arial" w:hAnsi="Arial" w:cs="Arial"/>
          <w:sz w:val="24"/>
          <w:szCs w:val="24"/>
        </w:rPr>
        <w:t xml:space="preserve"> типа учитываются самостоятельные учреждения (Дома культуры, социально-культурные и </w:t>
      </w:r>
      <w:proofErr w:type="spellStart"/>
      <w:r w:rsidRPr="003D610D">
        <w:rPr>
          <w:rFonts w:ascii="Arial" w:hAnsi="Arial" w:cs="Arial"/>
          <w:sz w:val="24"/>
          <w:szCs w:val="24"/>
        </w:rPr>
        <w:t>культурно-досуговые</w:t>
      </w:r>
      <w:proofErr w:type="spellEnd"/>
      <w:r w:rsidRPr="003D610D">
        <w:rPr>
          <w:rFonts w:ascii="Arial" w:hAnsi="Arial" w:cs="Arial"/>
          <w:sz w:val="24"/>
          <w:szCs w:val="24"/>
        </w:rPr>
        <w:t xml:space="preserve"> комплексы и др.) и обособленные отделы.</w:t>
      </w:r>
    </w:p>
    <w:p w:rsidR="00D14945" w:rsidRPr="003D610D" w:rsidRDefault="00D14945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10D">
        <w:rPr>
          <w:rFonts w:ascii="Arial" w:hAnsi="Arial" w:cs="Arial"/>
          <w:sz w:val="24"/>
          <w:szCs w:val="24"/>
        </w:rPr>
        <w:t xml:space="preserve">Учреждения </w:t>
      </w:r>
      <w:proofErr w:type="spellStart"/>
      <w:r w:rsidRPr="003D610D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3D610D">
        <w:rPr>
          <w:rFonts w:ascii="Arial" w:hAnsi="Arial" w:cs="Arial"/>
          <w:sz w:val="24"/>
          <w:szCs w:val="24"/>
        </w:rPr>
        <w:t xml:space="preserve"> типа и библиотеки являются объектами повседневного и периодического пользования и должны размещаться в пределах 15-30-минутной транспортной доступности.</w:t>
      </w:r>
    </w:p>
    <w:p w:rsidR="00D14945" w:rsidRPr="003D610D" w:rsidRDefault="00D14945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10D">
        <w:rPr>
          <w:rFonts w:ascii="Arial" w:hAnsi="Arial" w:cs="Arial"/>
          <w:sz w:val="24"/>
          <w:szCs w:val="24"/>
        </w:rPr>
        <w:t>Муниципальный музей является объектом периодического и эпизодического пользования, должен быть расположен в радиусе 30-минутной транспортной доступности.</w:t>
      </w:r>
    </w:p>
    <w:p w:rsidR="00D14945" w:rsidRDefault="00D14945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10D">
        <w:rPr>
          <w:rFonts w:ascii="Arial" w:hAnsi="Arial" w:cs="Arial"/>
          <w:sz w:val="24"/>
          <w:szCs w:val="24"/>
        </w:rPr>
        <w:t>Муниципальный архив является объектом эпизодического пользования и может быть расположен в пределах 60-минутной транспортной доступности в районном центре.</w:t>
      </w:r>
    </w:p>
    <w:p w:rsidR="00D14945" w:rsidRDefault="00D14945" w:rsidP="00D149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4945" w:rsidRPr="003D610D" w:rsidRDefault="00D14945" w:rsidP="00D149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4945" w:rsidRPr="00D21EA5" w:rsidRDefault="00D14945" w:rsidP="00D14945">
      <w:pPr>
        <w:jc w:val="center"/>
        <w:rPr>
          <w:rFonts w:ascii="Arial" w:hAnsi="Arial" w:cs="Arial"/>
          <w:b/>
          <w:sz w:val="24"/>
          <w:szCs w:val="24"/>
        </w:rPr>
      </w:pPr>
      <w:bookmarkStart w:id="22" w:name="_Toc422218259"/>
      <w:r w:rsidRPr="00D21EA5">
        <w:rPr>
          <w:rFonts w:ascii="Arial" w:hAnsi="Arial" w:cs="Arial"/>
          <w:b/>
          <w:sz w:val="24"/>
          <w:szCs w:val="24"/>
        </w:rPr>
        <w:t>Глава 14. Расчетные показатели минимально допустимого уровня обеспеченности объектами услуг общественного питания, торговли и бытового обслуживания и максимально допустимого уровня их территориальной доступности для населения</w:t>
      </w:r>
      <w:bookmarkEnd w:id="22"/>
    </w:p>
    <w:p w:rsidR="00D14945" w:rsidRPr="00D21EA5" w:rsidRDefault="00D14945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1EA5">
        <w:rPr>
          <w:rFonts w:ascii="Arial" w:hAnsi="Arial" w:cs="Arial"/>
          <w:sz w:val="24"/>
          <w:szCs w:val="24"/>
        </w:rPr>
        <w:t xml:space="preserve">Таблица 10. - Базовые показатели для определения нормативов обеспеченности </w:t>
      </w:r>
      <w:r w:rsidRPr="00D21EA5">
        <w:rPr>
          <w:rFonts w:ascii="Arial" w:hAnsi="Arial" w:cs="Arial"/>
          <w:sz w:val="24"/>
          <w:szCs w:val="24"/>
          <w:lang w:eastAsia="ru-RU"/>
        </w:rPr>
        <w:t>общественного питания, торговли и бытового обслуживания</w:t>
      </w:r>
    </w:p>
    <w:tbl>
      <w:tblPr>
        <w:tblpPr w:leftFromText="180" w:rightFromText="180" w:vertAnchor="text" w:horzAnchor="margin" w:tblpXSpec="center" w:tblpY="137"/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1964"/>
        <w:gridCol w:w="1405"/>
        <w:gridCol w:w="1273"/>
        <w:gridCol w:w="3947"/>
      </w:tblGrid>
      <w:tr w:rsidR="00D14945" w:rsidRPr="00D21EA5" w:rsidTr="002F46CB">
        <w:trPr>
          <w:trHeight w:val="414"/>
        </w:trPr>
        <w:tc>
          <w:tcPr>
            <w:tcW w:w="283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21EA5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 w:rsidRPr="00D21EA5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D21EA5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98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объектов</w:t>
            </w:r>
          </w:p>
        </w:tc>
        <w:tc>
          <w:tcPr>
            <w:tcW w:w="794" w:type="pct"/>
          </w:tcPr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Единица</w:t>
            </w:r>
          </w:p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измерения</w:t>
            </w:r>
          </w:p>
        </w:tc>
        <w:tc>
          <w:tcPr>
            <w:tcW w:w="650" w:type="pct"/>
          </w:tcPr>
          <w:p w:rsidR="00D14945" w:rsidRPr="00D21EA5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color w:val="000000"/>
                <w:lang w:eastAsia="ru-RU"/>
              </w:rPr>
              <w:t>Величина</w:t>
            </w:r>
          </w:p>
        </w:tc>
        <w:tc>
          <w:tcPr>
            <w:tcW w:w="2175" w:type="pct"/>
          </w:tcPr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Обоснование</w:t>
            </w:r>
          </w:p>
        </w:tc>
      </w:tr>
      <w:tr w:rsidR="00D14945" w:rsidRPr="00D21EA5" w:rsidTr="002F46CB">
        <w:trPr>
          <w:trHeight w:val="570"/>
        </w:trPr>
        <w:tc>
          <w:tcPr>
            <w:tcW w:w="283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098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bCs/>
                <w:lang w:eastAsia="ru-RU"/>
              </w:rPr>
              <w:t>Магазины</w:t>
            </w:r>
          </w:p>
        </w:tc>
        <w:tc>
          <w:tcPr>
            <w:tcW w:w="794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proofErr w:type="gramStart"/>
            <w:r w:rsidRPr="00D21EA5">
              <w:rPr>
                <w:rFonts w:ascii="Courier New" w:eastAsia="Times New Roman" w:hAnsi="Courier New" w:cs="Courier New"/>
                <w:bCs/>
                <w:vertAlign w:val="superscript"/>
                <w:lang w:eastAsia="ru-RU"/>
              </w:rPr>
              <w:t>2</w:t>
            </w:r>
            <w:proofErr w:type="gramEnd"/>
            <w:r w:rsidRPr="00D21EA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торговой площади на 1 тыс. чел.</w:t>
            </w:r>
          </w:p>
        </w:tc>
        <w:tc>
          <w:tcPr>
            <w:tcW w:w="650" w:type="pct"/>
          </w:tcPr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2175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 xml:space="preserve">СП 42.13330.2016 «Градостроительство.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D21EA5">
              <w:rPr>
                <w:rFonts w:ascii="Courier New" w:eastAsia="Times New Roman" w:hAnsi="Courier New" w:cs="Courier New"/>
                <w:lang w:eastAsia="ru-RU"/>
              </w:rPr>
              <w:t>СНиП</w:t>
            </w:r>
            <w:proofErr w:type="spellEnd"/>
            <w:r w:rsidRPr="00D21EA5">
              <w:rPr>
                <w:rFonts w:ascii="Courier New" w:eastAsia="Times New Roman" w:hAnsi="Courier New" w:cs="Courier New"/>
                <w:lang w:eastAsia="ru-RU"/>
              </w:rPr>
              <w:t xml:space="preserve"> 2.07.01-89*»</w:t>
            </w:r>
          </w:p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1EA5">
              <w:rPr>
                <w:rFonts w:ascii="Courier New" w:eastAsia="Times New Roman" w:hAnsi="Courier New" w:cs="Courier New"/>
                <w:lang w:eastAsia="ru-RU"/>
              </w:rPr>
              <w:t xml:space="preserve">Нормативы устанавливаются каждые 5 лет службой </w:t>
            </w:r>
            <w:r w:rsidRPr="00D21EA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потребительского рынка и лицензирования Иркутской области в соответствии в утвержденной Постановлением Правительства РФ от 24.09.2010 г. №754 Методикой расчета установления нормативов минимальной обеспеченности населения площадью торговых объектов </w:t>
            </w:r>
            <w:proofErr w:type="gramEnd"/>
          </w:p>
        </w:tc>
      </w:tr>
      <w:tr w:rsidR="00D14945" w:rsidRPr="00D21EA5" w:rsidTr="002F46CB">
        <w:trPr>
          <w:trHeight w:val="421"/>
        </w:trPr>
        <w:tc>
          <w:tcPr>
            <w:tcW w:w="283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1098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Предприятия общественного питания</w:t>
            </w:r>
          </w:p>
        </w:tc>
        <w:tc>
          <w:tcPr>
            <w:tcW w:w="794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мест на 1 тыс. чел.</w:t>
            </w:r>
          </w:p>
        </w:tc>
        <w:tc>
          <w:tcPr>
            <w:tcW w:w="650" w:type="pct"/>
          </w:tcPr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2175" w:type="pct"/>
            <w:vMerge w:val="restart"/>
            <w:vAlign w:val="center"/>
          </w:tcPr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 xml:space="preserve">СП 42.13330.2016 «Градостроительство.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D21EA5">
              <w:rPr>
                <w:rFonts w:ascii="Courier New" w:eastAsia="Times New Roman" w:hAnsi="Courier New" w:cs="Courier New"/>
                <w:lang w:eastAsia="ru-RU"/>
              </w:rPr>
              <w:t>СНиП</w:t>
            </w:r>
            <w:proofErr w:type="spellEnd"/>
            <w:r w:rsidRPr="00D21EA5">
              <w:rPr>
                <w:rFonts w:ascii="Courier New" w:eastAsia="Times New Roman" w:hAnsi="Courier New" w:cs="Courier New"/>
                <w:lang w:eastAsia="ru-RU"/>
              </w:rPr>
              <w:t xml:space="preserve"> 2.07.01-89*»</w:t>
            </w:r>
          </w:p>
        </w:tc>
      </w:tr>
      <w:tr w:rsidR="00D14945" w:rsidRPr="00D21EA5" w:rsidTr="002F46CB">
        <w:trPr>
          <w:trHeight w:val="421"/>
        </w:trPr>
        <w:tc>
          <w:tcPr>
            <w:tcW w:w="283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098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Предприятия бытового обслуживания</w:t>
            </w:r>
          </w:p>
        </w:tc>
        <w:tc>
          <w:tcPr>
            <w:tcW w:w="794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рабочих мест на 1 тыс. чел.</w:t>
            </w:r>
          </w:p>
        </w:tc>
        <w:tc>
          <w:tcPr>
            <w:tcW w:w="650" w:type="pct"/>
          </w:tcPr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175" w:type="pct"/>
            <w:vMerge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14945" w:rsidRPr="00D21EA5" w:rsidTr="002F46CB">
        <w:trPr>
          <w:trHeight w:val="421"/>
        </w:trPr>
        <w:tc>
          <w:tcPr>
            <w:tcW w:w="283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1098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Отделение банка, операционная касса</w:t>
            </w:r>
          </w:p>
        </w:tc>
        <w:tc>
          <w:tcPr>
            <w:tcW w:w="794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650" w:type="pct"/>
          </w:tcPr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1 на 10 тыс. чел</w:t>
            </w:r>
          </w:p>
        </w:tc>
        <w:tc>
          <w:tcPr>
            <w:tcW w:w="2175" w:type="pct"/>
            <w:vMerge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14945" w:rsidRPr="00D21EA5" w:rsidTr="002F46CB">
        <w:trPr>
          <w:trHeight w:val="421"/>
        </w:trPr>
        <w:tc>
          <w:tcPr>
            <w:tcW w:w="283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val="en-US" w:eastAsia="ru-RU"/>
              </w:rPr>
              <w:t>5</w:t>
            </w:r>
            <w:r w:rsidRPr="00D21EA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098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Гостиницы</w:t>
            </w:r>
          </w:p>
        </w:tc>
        <w:tc>
          <w:tcPr>
            <w:tcW w:w="794" w:type="pct"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мест на 1 тыс. чел</w:t>
            </w:r>
          </w:p>
        </w:tc>
        <w:tc>
          <w:tcPr>
            <w:tcW w:w="650" w:type="pct"/>
          </w:tcPr>
          <w:p w:rsidR="00D14945" w:rsidRPr="00D21EA5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EA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175" w:type="pct"/>
            <w:vMerge/>
          </w:tcPr>
          <w:p w:rsidR="00D14945" w:rsidRPr="00D21EA5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14945" w:rsidRPr="00ED1015" w:rsidRDefault="00D14945" w:rsidP="00D149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14945" w:rsidRPr="00B17207" w:rsidRDefault="00D14945" w:rsidP="00D149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17207">
        <w:rPr>
          <w:rFonts w:ascii="Arial" w:eastAsia="Times New Roman" w:hAnsi="Arial" w:cs="Arial"/>
          <w:sz w:val="24"/>
          <w:szCs w:val="24"/>
        </w:rPr>
        <w:t>Таблица 11. - Определение территориальной</w:t>
      </w:r>
      <w:r w:rsidRPr="00B17207">
        <w:rPr>
          <w:rFonts w:ascii="Arial" w:hAnsi="Arial" w:cs="Arial"/>
        </w:rPr>
        <w:t xml:space="preserve"> </w:t>
      </w:r>
      <w:r w:rsidRPr="00B17207">
        <w:rPr>
          <w:rFonts w:ascii="Arial" w:eastAsia="Times New Roman" w:hAnsi="Arial" w:cs="Arial"/>
          <w:sz w:val="24"/>
          <w:szCs w:val="24"/>
        </w:rPr>
        <w:t>доступности объектов общественного питания, торговли и бытового обслуживания</w:t>
      </w:r>
    </w:p>
    <w:p w:rsidR="00D14945" w:rsidRPr="00ED1015" w:rsidRDefault="00D14945" w:rsidP="00D1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839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933"/>
        <w:gridCol w:w="1405"/>
        <w:gridCol w:w="2455"/>
        <w:gridCol w:w="2857"/>
      </w:tblGrid>
      <w:tr w:rsidR="00D14945" w:rsidRPr="000A1416" w:rsidTr="002F46CB">
        <w:trPr>
          <w:jc w:val="center"/>
        </w:trPr>
        <w:tc>
          <w:tcPr>
            <w:tcW w:w="277" w:type="pct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256" w:type="pct"/>
          </w:tcPr>
          <w:p w:rsidR="00D14945" w:rsidRPr="000A1416" w:rsidRDefault="00D14945" w:rsidP="002F46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объектов</w:t>
            </w:r>
          </w:p>
        </w:tc>
        <w:tc>
          <w:tcPr>
            <w:tcW w:w="669" w:type="pct"/>
          </w:tcPr>
          <w:p w:rsidR="00D14945" w:rsidRPr="000A1416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Единица</w:t>
            </w:r>
          </w:p>
          <w:p w:rsidR="00D14945" w:rsidRPr="000A1416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измерения</w:t>
            </w:r>
          </w:p>
        </w:tc>
        <w:tc>
          <w:tcPr>
            <w:tcW w:w="1599" w:type="pct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Величина</w:t>
            </w:r>
          </w:p>
        </w:tc>
        <w:tc>
          <w:tcPr>
            <w:tcW w:w="1199" w:type="pct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Обоснование</w:t>
            </w:r>
          </w:p>
        </w:tc>
      </w:tr>
      <w:tr w:rsidR="00D14945" w:rsidRPr="000A1416" w:rsidTr="002F46CB">
        <w:trPr>
          <w:trHeight w:val="116"/>
          <w:jc w:val="center"/>
        </w:trPr>
        <w:tc>
          <w:tcPr>
            <w:tcW w:w="277" w:type="pc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1256" w:type="pc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Магазины</w:t>
            </w:r>
          </w:p>
        </w:tc>
        <w:tc>
          <w:tcPr>
            <w:tcW w:w="698" w:type="pct"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</w:p>
        </w:tc>
        <w:tc>
          <w:tcPr>
            <w:tcW w:w="1570" w:type="pct"/>
            <w:vMerge w:val="restart"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сельских населенных пунктах – 2000, в городских населенных пунктах: при малоэтажной застройке – 800, при многоэтажной – 500</w:t>
            </w:r>
            <w:proofErr w:type="gramEnd"/>
          </w:p>
        </w:tc>
        <w:tc>
          <w:tcPr>
            <w:tcW w:w="1199" w:type="pct"/>
            <w:vMerge w:val="restart"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СП 42.13330.2016 «Градостроительство.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СНиП</w:t>
            </w:r>
            <w:proofErr w:type="spellEnd"/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2.07.01-89*»</w:t>
            </w:r>
          </w:p>
        </w:tc>
      </w:tr>
      <w:tr w:rsidR="00D14945" w:rsidRPr="000A1416" w:rsidTr="002F46CB">
        <w:trPr>
          <w:jc w:val="center"/>
        </w:trPr>
        <w:tc>
          <w:tcPr>
            <w:tcW w:w="277" w:type="pc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256" w:type="pc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Предприятия общественного питания</w:t>
            </w:r>
          </w:p>
        </w:tc>
        <w:tc>
          <w:tcPr>
            <w:tcW w:w="698" w:type="pct"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</w:p>
        </w:tc>
        <w:tc>
          <w:tcPr>
            <w:tcW w:w="1570" w:type="pct"/>
            <w:vMerge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14945" w:rsidRPr="000A1416" w:rsidTr="002F46CB">
        <w:trPr>
          <w:jc w:val="center"/>
        </w:trPr>
        <w:tc>
          <w:tcPr>
            <w:tcW w:w="277" w:type="pc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1256" w:type="pc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Предприятия бытового обслуживания</w:t>
            </w:r>
          </w:p>
        </w:tc>
        <w:tc>
          <w:tcPr>
            <w:tcW w:w="698" w:type="pct"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</w:p>
        </w:tc>
        <w:tc>
          <w:tcPr>
            <w:tcW w:w="1570" w:type="pct"/>
            <w:vMerge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99" w:type="pct"/>
            <w:vMerge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14945" w:rsidRPr="000A1416" w:rsidTr="002F46CB">
        <w:trPr>
          <w:trHeight w:val="362"/>
          <w:jc w:val="center"/>
        </w:trPr>
        <w:tc>
          <w:tcPr>
            <w:tcW w:w="277" w:type="pct"/>
            <w:vMerge w:val="restar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56" w:type="pct"/>
            <w:vMerge w:val="restar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Отделение банка, операционная касса</w:t>
            </w:r>
          </w:p>
        </w:tc>
        <w:tc>
          <w:tcPr>
            <w:tcW w:w="698" w:type="pct"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</w:p>
        </w:tc>
        <w:tc>
          <w:tcPr>
            <w:tcW w:w="1570" w:type="pct"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500 (в жилых кварталах)</w:t>
            </w:r>
          </w:p>
        </w:tc>
        <w:tc>
          <w:tcPr>
            <w:tcW w:w="1199" w:type="pct"/>
            <w:vMerge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14945" w:rsidRPr="000A1416" w:rsidTr="002F46CB">
        <w:trPr>
          <w:trHeight w:val="551"/>
          <w:jc w:val="center"/>
        </w:trPr>
        <w:tc>
          <w:tcPr>
            <w:tcW w:w="277" w:type="pct"/>
            <w:vMerge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56" w:type="pct"/>
            <w:vMerge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98" w:type="pct"/>
            <w:vAlign w:val="center"/>
          </w:tcPr>
          <w:p w:rsidR="00D14945" w:rsidRPr="000A1416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lang w:eastAsia="ru-RU"/>
              </w:rPr>
              <w:t>мин</w:t>
            </w:r>
          </w:p>
        </w:tc>
        <w:tc>
          <w:tcPr>
            <w:tcW w:w="1570" w:type="pct"/>
            <w:vAlign w:val="center"/>
          </w:tcPr>
          <w:p w:rsidR="00D14945" w:rsidRPr="000A1416" w:rsidRDefault="00D14945" w:rsidP="002F4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lang w:eastAsia="ru-RU"/>
              </w:rPr>
              <w:t>15 –транспортная доступность в сельских населенных пунктах</w:t>
            </w:r>
          </w:p>
        </w:tc>
        <w:tc>
          <w:tcPr>
            <w:tcW w:w="1199" w:type="pct"/>
            <w:vMerge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14945" w:rsidRPr="000A1416" w:rsidTr="002F46CB">
        <w:trPr>
          <w:jc w:val="center"/>
        </w:trPr>
        <w:tc>
          <w:tcPr>
            <w:tcW w:w="277" w:type="pc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1256" w:type="pct"/>
          </w:tcPr>
          <w:p w:rsidR="00D14945" w:rsidRPr="000A1416" w:rsidRDefault="00D14945" w:rsidP="002F4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Гостиницы</w:t>
            </w:r>
          </w:p>
        </w:tc>
        <w:tc>
          <w:tcPr>
            <w:tcW w:w="3466" w:type="pct"/>
            <w:gridSpan w:val="3"/>
            <w:vAlign w:val="center"/>
          </w:tcPr>
          <w:p w:rsidR="00D14945" w:rsidRPr="000A1416" w:rsidRDefault="00D14945" w:rsidP="002F46C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141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нормируется</w:t>
            </w:r>
          </w:p>
        </w:tc>
      </w:tr>
    </w:tbl>
    <w:p w:rsidR="004A6B85" w:rsidRDefault="004A6B85" w:rsidP="004A6B85">
      <w:pPr>
        <w:pStyle w:val="a3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</w:p>
    <w:p w:rsidR="00C872CE" w:rsidRDefault="00C872CE" w:rsidP="004A6B85">
      <w:pPr>
        <w:pStyle w:val="a3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</w:p>
    <w:p w:rsidR="004E61B4" w:rsidRPr="000A1416" w:rsidRDefault="004E61B4" w:rsidP="004E61B4">
      <w:pPr>
        <w:jc w:val="center"/>
        <w:rPr>
          <w:rFonts w:ascii="Arial" w:hAnsi="Arial" w:cs="Arial"/>
          <w:b/>
          <w:sz w:val="24"/>
          <w:szCs w:val="24"/>
        </w:rPr>
      </w:pPr>
      <w:r w:rsidRPr="000A1416">
        <w:rPr>
          <w:rFonts w:ascii="Arial" w:hAnsi="Arial" w:cs="Arial"/>
          <w:b/>
          <w:sz w:val="24"/>
          <w:szCs w:val="24"/>
        </w:rPr>
        <w:t>Глава 15</w:t>
      </w:r>
      <w:r w:rsidRPr="000A1416">
        <w:rPr>
          <w:rFonts w:ascii="Arial" w:hAnsi="Arial" w:cs="Arial"/>
          <w:b/>
          <w:sz w:val="24"/>
          <w:szCs w:val="24"/>
          <w:lang/>
        </w:rPr>
        <w:t xml:space="preserve">. </w:t>
      </w:r>
      <w:r w:rsidRPr="000A1416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жилыми помещениями </w:t>
      </w:r>
      <w:r w:rsidRPr="000A1416">
        <w:rPr>
          <w:rFonts w:ascii="Arial" w:hAnsi="Arial" w:cs="Arial"/>
          <w:b/>
          <w:sz w:val="24"/>
          <w:szCs w:val="24"/>
          <w:lang/>
        </w:rPr>
        <w:t>муниципального жилищного фонда</w:t>
      </w:r>
      <w:r w:rsidRPr="000A1416">
        <w:rPr>
          <w:rFonts w:ascii="Arial" w:hAnsi="Arial" w:cs="Arial"/>
          <w:b/>
          <w:sz w:val="24"/>
          <w:szCs w:val="24"/>
        </w:rPr>
        <w:t xml:space="preserve"> и максимально допустимого уровня их территориальной доступности для населения</w:t>
      </w:r>
    </w:p>
    <w:p w:rsidR="004E61B4" w:rsidRPr="000A1416" w:rsidRDefault="004E61B4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0A1416">
        <w:rPr>
          <w:rFonts w:ascii="Arial" w:hAnsi="Arial" w:cs="Arial"/>
          <w:sz w:val="24"/>
          <w:szCs w:val="24"/>
        </w:rPr>
        <w:t>ч</w:t>
      </w:r>
      <w:proofErr w:type="gramEnd"/>
      <w:r w:rsidRPr="000A1416">
        <w:rPr>
          <w:rFonts w:ascii="Arial" w:hAnsi="Arial" w:cs="Arial"/>
          <w:sz w:val="24"/>
          <w:szCs w:val="24"/>
        </w:rPr>
        <w:t xml:space="preserve">. 1 ст. 50 Жилищного кодекса Российской Федерации нормой предоставления площади жилого помещения по договору социального найма (далее по тексту настоящей главы - норма предоставления) является </w:t>
      </w:r>
      <w:r w:rsidRPr="000A1416">
        <w:rPr>
          <w:rFonts w:ascii="Arial" w:hAnsi="Arial" w:cs="Arial"/>
          <w:sz w:val="24"/>
          <w:szCs w:val="24"/>
        </w:rPr>
        <w:lastRenderedPageBreak/>
        <w:t>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найма.</w:t>
      </w:r>
    </w:p>
    <w:p w:rsidR="004E61B4" w:rsidRPr="000A1416" w:rsidRDefault="004E61B4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0A1416">
        <w:rPr>
          <w:rFonts w:ascii="Arial" w:hAnsi="Arial" w:cs="Arial"/>
          <w:sz w:val="24"/>
          <w:szCs w:val="24"/>
        </w:rPr>
        <w:t>ч</w:t>
      </w:r>
      <w:proofErr w:type="gramEnd"/>
      <w:r w:rsidRPr="000A1416">
        <w:rPr>
          <w:rFonts w:ascii="Arial" w:hAnsi="Arial" w:cs="Arial"/>
          <w:sz w:val="24"/>
          <w:szCs w:val="24"/>
        </w:rPr>
        <w:t>. 2 ст. 50 Жилищного кодекса Российской Федерации,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4E61B4" w:rsidRPr="000A1416" w:rsidRDefault="004E61B4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>Учетной нормой площади жилого помещения (далее по тексту настоящей главы – учетная норма) является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4E61B4" w:rsidRPr="000A1416" w:rsidRDefault="004E61B4" w:rsidP="00C87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0A1416">
        <w:rPr>
          <w:rFonts w:ascii="Arial" w:hAnsi="Arial" w:cs="Arial"/>
          <w:sz w:val="24"/>
          <w:szCs w:val="24"/>
        </w:rPr>
        <w:t>ч</w:t>
      </w:r>
      <w:proofErr w:type="gramEnd"/>
      <w:r w:rsidRPr="000A1416">
        <w:rPr>
          <w:rFonts w:ascii="Arial" w:hAnsi="Arial" w:cs="Arial"/>
          <w:sz w:val="24"/>
          <w:szCs w:val="24"/>
        </w:rPr>
        <w:t>. 5 ст. 50 Жилищного кодекса Российской Федерации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4E61B4" w:rsidRPr="000A1416" w:rsidRDefault="004E61B4" w:rsidP="00C8711E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>Из анализа многочисленных решений представительных органов местного самоуправления Иркутской области можно сделать вывод, что минимальные значения норм предоставления и учетных норм в Иркутской области установлены на уровне 14 кв</w:t>
      </w:r>
      <w:proofErr w:type="gramStart"/>
      <w:r w:rsidRPr="000A1416">
        <w:rPr>
          <w:rFonts w:ascii="Arial" w:hAnsi="Arial" w:cs="Arial"/>
          <w:sz w:val="24"/>
          <w:szCs w:val="24"/>
        </w:rPr>
        <w:t>.м</w:t>
      </w:r>
      <w:proofErr w:type="gramEnd"/>
      <w:r w:rsidRPr="000A1416">
        <w:rPr>
          <w:rFonts w:ascii="Arial" w:hAnsi="Arial" w:cs="Arial"/>
          <w:sz w:val="24"/>
          <w:szCs w:val="24"/>
        </w:rPr>
        <w:t>, а максимальные значения норм предоставления и учетной нормы установлены на уровне 18 кв.м. Проектом Местных нормативов градостроительного проектирования предлагается установление учетной нормы 14 кв.м общей площади, нормы предоставления – 16 кв</w:t>
      </w:r>
      <w:proofErr w:type="gramStart"/>
      <w:r w:rsidRPr="000A1416">
        <w:rPr>
          <w:rFonts w:ascii="Arial" w:hAnsi="Arial" w:cs="Arial"/>
          <w:sz w:val="24"/>
          <w:szCs w:val="24"/>
        </w:rPr>
        <w:t>.м</w:t>
      </w:r>
      <w:proofErr w:type="gramEnd"/>
      <w:r w:rsidRPr="000A1416">
        <w:rPr>
          <w:rFonts w:ascii="Arial" w:hAnsi="Arial" w:cs="Arial"/>
          <w:sz w:val="24"/>
          <w:szCs w:val="24"/>
        </w:rPr>
        <w:t xml:space="preserve"> на одного человека, имеющего право на имеющего право на предоставление жилого помещения по </w:t>
      </w:r>
      <w:r w:rsidRPr="000A1416">
        <w:rPr>
          <w:rFonts w:ascii="Arial" w:hAnsi="Arial" w:cs="Arial"/>
          <w:spacing w:val="-6"/>
          <w:sz w:val="24"/>
          <w:szCs w:val="24"/>
        </w:rPr>
        <w:t>договору социального найма.</w:t>
      </w:r>
    </w:p>
    <w:p w:rsidR="004E61B4" w:rsidRPr="000A1416" w:rsidRDefault="004E61B4" w:rsidP="00C8711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>Минимальная общая жилая площадь служебных жилых помещений специализированного жилищного фонда не должна быть меньше минимальной общей жилой площади жилых помещений, предоставляемых по договору социального найма. Таким образом, на 1 человека, имеющего право на предоставление служебного жилого помещения специализированного жилищного фонда, должно приходиться не менее 16 кв</w:t>
      </w:r>
      <w:proofErr w:type="gramStart"/>
      <w:r w:rsidRPr="000A1416">
        <w:rPr>
          <w:rFonts w:ascii="Arial" w:hAnsi="Arial" w:cs="Arial"/>
          <w:sz w:val="24"/>
          <w:szCs w:val="24"/>
        </w:rPr>
        <w:t>.м</w:t>
      </w:r>
      <w:proofErr w:type="gramEnd"/>
      <w:r w:rsidRPr="000A1416">
        <w:rPr>
          <w:rFonts w:ascii="Arial" w:hAnsi="Arial" w:cs="Arial"/>
          <w:sz w:val="24"/>
          <w:szCs w:val="24"/>
        </w:rPr>
        <w:t xml:space="preserve"> общей жилой площади в служебных жилых помещениях специализированного жилищного фонда.</w:t>
      </w:r>
    </w:p>
    <w:p w:rsidR="004E61B4" w:rsidRPr="000A1416" w:rsidRDefault="004E61B4" w:rsidP="00C8711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0A1416">
        <w:rPr>
          <w:rFonts w:ascii="Arial" w:hAnsi="Arial" w:cs="Arial"/>
          <w:sz w:val="24"/>
          <w:szCs w:val="24"/>
        </w:rPr>
        <w:t>ч</w:t>
      </w:r>
      <w:proofErr w:type="gramEnd"/>
      <w:r w:rsidRPr="000A1416">
        <w:rPr>
          <w:rFonts w:ascii="Arial" w:hAnsi="Arial" w:cs="Arial"/>
          <w:sz w:val="24"/>
          <w:szCs w:val="24"/>
        </w:rPr>
        <w:t>.1 ст. 105 Жилищного кодекса Российской Федерации, жилые помещения в общежитиях и жилого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4E61B4" w:rsidRDefault="004E61B4" w:rsidP="004E61B4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:rsidR="004E61B4" w:rsidRDefault="004E61B4" w:rsidP="004E61B4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:rsidR="004E61B4" w:rsidRPr="000A1416" w:rsidRDefault="004E61B4" w:rsidP="004E61B4">
      <w:pPr>
        <w:jc w:val="center"/>
        <w:rPr>
          <w:rFonts w:ascii="Arial" w:hAnsi="Arial" w:cs="Arial"/>
          <w:b/>
          <w:sz w:val="24"/>
          <w:szCs w:val="24"/>
          <w:lang/>
        </w:rPr>
      </w:pPr>
      <w:bookmarkStart w:id="23" w:name="_Toc422218261"/>
      <w:r w:rsidRPr="000A1416">
        <w:rPr>
          <w:rFonts w:ascii="Arial" w:hAnsi="Arial" w:cs="Arial"/>
          <w:b/>
          <w:sz w:val="24"/>
          <w:szCs w:val="24"/>
        </w:rPr>
        <w:t>Глава 16</w:t>
      </w:r>
      <w:r w:rsidRPr="000A1416">
        <w:rPr>
          <w:rFonts w:ascii="Arial" w:hAnsi="Arial" w:cs="Arial"/>
          <w:b/>
          <w:sz w:val="24"/>
          <w:szCs w:val="24"/>
          <w:lang/>
        </w:rPr>
        <w:t xml:space="preserve">. </w:t>
      </w:r>
      <w:r w:rsidRPr="000A1416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</w:t>
      </w:r>
      <w:r w:rsidRPr="000A1416">
        <w:rPr>
          <w:rFonts w:ascii="Arial" w:hAnsi="Arial" w:cs="Arial"/>
          <w:b/>
          <w:sz w:val="24"/>
          <w:szCs w:val="24"/>
          <w:lang/>
        </w:rPr>
        <w:t>объект</w:t>
      </w:r>
      <w:r w:rsidRPr="000A1416">
        <w:rPr>
          <w:rFonts w:ascii="Arial" w:hAnsi="Arial" w:cs="Arial"/>
          <w:b/>
          <w:sz w:val="24"/>
          <w:szCs w:val="24"/>
        </w:rPr>
        <w:t>ами</w:t>
      </w:r>
      <w:r w:rsidRPr="000A1416">
        <w:rPr>
          <w:rFonts w:ascii="Arial" w:hAnsi="Arial" w:cs="Arial"/>
          <w:b/>
          <w:sz w:val="24"/>
          <w:szCs w:val="24"/>
          <w:lang/>
        </w:rPr>
        <w:t xml:space="preserve">, </w:t>
      </w:r>
      <w:bookmarkEnd w:id="23"/>
      <w:r w:rsidRPr="000A1416">
        <w:rPr>
          <w:rFonts w:ascii="Arial" w:hAnsi="Arial" w:cs="Arial"/>
          <w:b/>
          <w:sz w:val="24"/>
          <w:szCs w:val="24"/>
          <w:lang/>
        </w:rPr>
        <w:t>предназначенны</w:t>
      </w:r>
      <w:r w:rsidRPr="000A1416">
        <w:rPr>
          <w:rFonts w:ascii="Arial" w:hAnsi="Arial" w:cs="Arial"/>
          <w:b/>
          <w:sz w:val="24"/>
          <w:szCs w:val="24"/>
        </w:rPr>
        <w:t>ми</w:t>
      </w:r>
      <w:r w:rsidRPr="000A1416">
        <w:rPr>
          <w:rFonts w:ascii="Arial" w:hAnsi="Arial" w:cs="Arial"/>
          <w:b/>
          <w:sz w:val="24"/>
          <w:szCs w:val="24"/>
          <w:lang/>
        </w:rPr>
        <w:t xml:space="preserve"> для сбора твердых коммунальных отходов</w:t>
      </w:r>
    </w:p>
    <w:p w:rsidR="004E61B4" w:rsidRPr="000A1416" w:rsidRDefault="004E61B4" w:rsidP="00C8711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0A1416">
        <w:rPr>
          <w:rFonts w:ascii="Arial" w:hAnsi="Arial" w:cs="Arial"/>
          <w:color w:val="auto"/>
        </w:rPr>
        <w:t>Нормативы накопления твердых коммунальных отходов принимаются в соответствии с нормативными правовыми актами субъекта Российской Федерации.</w:t>
      </w:r>
    </w:p>
    <w:p w:rsidR="004E61B4" w:rsidRPr="000A1416" w:rsidRDefault="004E61B4" w:rsidP="00C8711E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0A1416">
        <w:rPr>
          <w:rFonts w:ascii="Arial" w:hAnsi="Arial" w:cs="Arial"/>
          <w:color w:val="auto"/>
        </w:rPr>
        <w:t xml:space="preserve">На территории муниципального образования в соответствии с территориальной схемой обращения с отходами должны быть обустроены контейнерные площадки - места накопления ТКО, которые 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</w:t>
      </w:r>
      <w:r w:rsidRPr="000A1416">
        <w:rPr>
          <w:rFonts w:ascii="Arial" w:hAnsi="Arial" w:cs="Arial"/>
          <w:color w:val="auto"/>
        </w:rPr>
        <w:lastRenderedPageBreak/>
        <w:t>обеспечивающее предупреждение распространения отходов за пределы контейнерной площадки.</w:t>
      </w:r>
      <w:proofErr w:type="gramEnd"/>
    </w:p>
    <w:p w:rsidR="004E61B4" w:rsidRPr="000A1416" w:rsidRDefault="004E61B4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0A1416">
        <w:rPr>
          <w:rFonts w:ascii="Arial" w:hAnsi="Arial" w:cs="Arial"/>
          <w:color w:val="auto"/>
        </w:rPr>
        <w:t xml:space="preserve">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0A1416">
          <w:rPr>
            <w:rFonts w:ascii="Arial" w:hAnsi="Arial" w:cs="Arial"/>
            <w:color w:val="auto"/>
          </w:rPr>
          <w:t>20 м</w:t>
        </w:r>
      </w:smartTag>
      <w:r w:rsidRPr="000A1416">
        <w:rPr>
          <w:rFonts w:ascii="Arial" w:hAnsi="Arial" w:cs="Arial"/>
          <w:color w:val="auto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0A1416">
          <w:rPr>
            <w:rFonts w:ascii="Arial" w:hAnsi="Arial" w:cs="Arial"/>
            <w:color w:val="auto"/>
          </w:rPr>
          <w:t>100 м</w:t>
        </w:r>
      </w:smartTag>
      <w:r w:rsidRPr="000A1416">
        <w:rPr>
          <w:rFonts w:ascii="Arial" w:hAnsi="Arial" w:cs="Arial"/>
          <w:color w:val="auto"/>
        </w:rPr>
        <w:t xml:space="preserve">; до территорий медицинских организаций - не менее </w:t>
      </w:r>
      <w:smartTag w:uri="urn:schemas-microsoft-com:office:smarttags" w:element="metricconverter">
        <w:smartTagPr>
          <w:attr w:name="ProductID" w:val="25 м"/>
        </w:smartTagPr>
        <w:r w:rsidRPr="000A1416">
          <w:rPr>
            <w:rFonts w:ascii="Arial" w:hAnsi="Arial" w:cs="Arial"/>
            <w:color w:val="auto"/>
          </w:rPr>
          <w:t>25 м</w:t>
        </w:r>
      </w:smartTag>
      <w:r w:rsidRPr="000A1416">
        <w:rPr>
          <w:rFonts w:ascii="Arial" w:hAnsi="Arial" w:cs="Arial"/>
          <w:color w:val="auto"/>
        </w:rPr>
        <w:t>.</w:t>
      </w:r>
    </w:p>
    <w:p w:rsidR="004E61B4" w:rsidRPr="000A1416" w:rsidRDefault="004E61B4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0A1416">
        <w:rPr>
          <w:rFonts w:ascii="Arial" w:hAnsi="Arial" w:cs="Arial"/>
          <w:color w:val="auto"/>
        </w:rPr>
        <w:t xml:space="preserve">Местоположение и вместимость площадок под контейнеры в границах усадебной застройки определяется </w:t>
      </w:r>
      <w:proofErr w:type="spellStart"/>
      <w:r w:rsidRPr="000A1416">
        <w:rPr>
          <w:rFonts w:ascii="Arial" w:hAnsi="Arial" w:cs="Arial"/>
          <w:color w:val="auto"/>
        </w:rPr>
        <w:t>СанПиН</w:t>
      </w:r>
      <w:proofErr w:type="spellEnd"/>
      <w:r w:rsidRPr="000A1416">
        <w:rPr>
          <w:rFonts w:ascii="Arial" w:hAnsi="Arial" w:cs="Arial"/>
          <w:color w:val="auto"/>
        </w:rPr>
        <w:t xml:space="preserve"> 42-128-4690-88 Санитарные правила содержания территорий населенных мест, </w:t>
      </w:r>
      <w:proofErr w:type="spellStart"/>
      <w:r w:rsidRPr="000A1416">
        <w:rPr>
          <w:rFonts w:ascii="Arial" w:hAnsi="Arial" w:cs="Arial"/>
          <w:color w:val="auto"/>
        </w:rPr>
        <w:t>СанПиН</w:t>
      </w:r>
      <w:proofErr w:type="spellEnd"/>
      <w:r w:rsidRPr="000A1416">
        <w:rPr>
          <w:rFonts w:ascii="Arial" w:hAnsi="Arial" w:cs="Arial"/>
          <w:color w:val="auto"/>
        </w:rPr>
        <w:t xml:space="preserve"> 2.1.7.3550-19 "Санитарно-эпидемиологические требования к содержанию территорий муниципальных образований".</w:t>
      </w:r>
    </w:p>
    <w:p w:rsidR="00C872CE" w:rsidRDefault="00C872CE" w:rsidP="004A6B85">
      <w:pPr>
        <w:pStyle w:val="a3"/>
        <w:jc w:val="both"/>
        <w:rPr>
          <w:rFonts w:ascii="Arial" w:eastAsia="Times New Roman" w:hAnsi="Arial" w:cs="Arial"/>
          <w:iCs/>
          <w:noProof/>
          <w:sz w:val="24"/>
          <w:szCs w:val="24"/>
          <w:lang w:eastAsia="ru-RU"/>
        </w:rPr>
      </w:pPr>
    </w:p>
    <w:p w:rsidR="00485BC0" w:rsidRPr="000A1416" w:rsidRDefault="00485BC0" w:rsidP="00485BC0">
      <w:pPr>
        <w:jc w:val="center"/>
        <w:rPr>
          <w:rFonts w:ascii="Arial" w:hAnsi="Arial" w:cs="Arial"/>
          <w:b/>
          <w:sz w:val="24"/>
          <w:szCs w:val="24"/>
        </w:rPr>
      </w:pPr>
      <w:r w:rsidRPr="000A1416">
        <w:rPr>
          <w:rFonts w:ascii="Arial" w:hAnsi="Arial" w:cs="Arial"/>
          <w:b/>
          <w:sz w:val="24"/>
          <w:szCs w:val="24"/>
        </w:rPr>
        <w:t>Глава 17. Расчетные показатели минимально допустимого уровня обеспеченности объектами благоустройства, местами массового отдыха и максимально допустимого уровня их территориальной доступности для населения</w:t>
      </w:r>
    </w:p>
    <w:p w:rsidR="00485BC0" w:rsidRPr="000A1416" w:rsidRDefault="00485BC0" w:rsidP="003A6FE4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 xml:space="preserve">Нормативные требования к размещению и параметрам зонам размещения мест массового отдыха населения приведены в соответствии с </w:t>
      </w:r>
      <w:r w:rsidRPr="000A1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 42.13330.2016 «Градостроительство. Планировка и застройка городских и сельских поселений. Актуализированная редакция </w:t>
      </w:r>
      <w:proofErr w:type="spellStart"/>
      <w:r w:rsidRPr="000A1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</w:t>
      </w:r>
      <w:proofErr w:type="spellEnd"/>
      <w:r w:rsidRPr="000A1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2.07.01-89*»</w:t>
      </w:r>
      <w:r w:rsidRPr="000A1416">
        <w:rPr>
          <w:rFonts w:ascii="Arial" w:hAnsi="Arial" w:cs="Arial"/>
          <w:sz w:val="24"/>
          <w:szCs w:val="24"/>
        </w:rPr>
        <w:t>.</w:t>
      </w:r>
      <w:r w:rsidRPr="000A141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85BC0" w:rsidRPr="000A1416" w:rsidRDefault="00485BC0" w:rsidP="003A6F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416">
        <w:rPr>
          <w:rFonts w:ascii="Arial" w:hAnsi="Arial" w:cs="Arial"/>
          <w:sz w:val="24"/>
          <w:szCs w:val="24"/>
        </w:rPr>
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485BC0" w:rsidRPr="000A1416" w:rsidRDefault="00485BC0" w:rsidP="003A6F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416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требования к размещению и параметрам озелененных территорий общего пользования приведены в соответствии с СП 42.13330.2016 «Градостроительство. Планировка и застройка городских и сельских поселений. Актуализированная редакция </w:t>
      </w:r>
      <w:proofErr w:type="spellStart"/>
      <w:r w:rsidRPr="000A1416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proofErr w:type="spellEnd"/>
      <w:r w:rsidRPr="000A1416">
        <w:rPr>
          <w:rFonts w:ascii="Arial" w:eastAsia="Times New Roman" w:hAnsi="Arial" w:cs="Arial"/>
          <w:sz w:val="24"/>
          <w:szCs w:val="24"/>
          <w:lang w:eastAsia="ru-RU"/>
        </w:rPr>
        <w:t xml:space="preserve"> 2.07.01-89*».</w:t>
      </w:r>
    </w:p>
    <w:p w:rsidR="00485BC0" w:rsidRDefault="00485BC0" w:rsidP="00485BC0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:rsidR="00485BC0" w:rsidRDefault="00485BC0" w:rsidP="00485BC0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:rsidR="00485BC0" w:rsidRPr="00B20384" w:rsidRDefault="00485BC0" w:rsidP="00485BC0">
      <w:pPr>
        <w:pStyle w:val="1"/>
        <w:spacing w:before="0"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24" w:name="_Toc422218263"/>
      <w:r w:rsidRPr="00B20384">
        <w:rPr>
          <w:rFonts w:ascii="Arial" w:hAnsi="Arial" w:cs="Arial"/>
          <w:color w:val="auto"/>
          <w:sz w:val="24"/>
          <w:szCs w:val="24"/>
        </w:rPr>
        <w:t xml:space="preserve">Глава 18. </w:t>
      </w:r>
      <w:r w:rsidRPr="00B20384">
        <w:rPr>
          <w:rFonts w:ascii="Arial" w:hAnsi="Arial" w:cs="Arial"/>
          <w:color w:val="auto"/>
          <w:sz w:val="24"/>
          <w:lang/>
        </w:rPr>
        <w:t xml:space="preserve">Расчетные показатели минимально допустимого уровня обеспеченности </w:t>
      </w:r>
      <w:r w:rsidRPr="00B20384">
        <w:rPr>
          <w:rFonts w:ascii="Arial" w:hAnsi="Arial" w:cs="Arial"/>
          <w:color w:val="auto"/>
          <w:sz w:val="24"/>
          <w:szCs w:val="24"/>
        </w:rPr>
        <w:t xml:space="preserve">объектами, предназначенными для организации ритуальных услуг, мест захоронения </w:t>
      </w:r>
      <w:r w:rsidRPr="00B20384">
        <w:rPr>
          <w:rFonts w:ascii="Arial" w:hAnsi="Arial" w:cs="Arial"/>
          <w:color w:val="auto"/>
          <w:sz w:val="24"/>
          <w:lang/>
        </w:rPr>
        <w:t>и максимально допустимого уровня их территориальной доступности для населения</w:t>
      </w:r>
      <w:bookmarkEnd w:id="24"/>
    </w:p>
    <w:p w:rsidR="00485BC0" w:rsidRPr="00B20384" w:rsidRDefault="00485BC0" w:rsidP="00485BC0">
      <w:pPr>
        <w:spacing w:after="0"/>
        <w:rPr>
          <w:rFonts w:ascii="Arial" w:hAnsi="Arial" w:cs="Arial"/>
          <w:bCs/>
          <w:sz w:val="24"/>
          <w:szCs w:val="24"/>
        </w:rPr>
      </w:pPr>
    </w:p>
    <w:p w:rsidR="00485BC0" w:rsidRPr="00B20384" w:rsidRDefault="00485BC0" w:rsidP="00485BC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Нормативные требования к размещению кладбищ установлены в соответствии с </w:t>
      </w:r>
      <w:proofErr w:type="spellStart"/>
      <w:r w:rsidRPr="00B20384">
        <w:rPr>
          <w:rFonts w:ascii="Arial" w:hAnsi="Arial" w:cs="Arial"/>
          <w:color w:val="auto"/>
        </w:rPr>
        <w:t>СанПиН</w:t>
      </w:r>
      <w:proofErr w:type="spellEnd"/>
      <w:r w:rsidRPr="00B20384">
        <w:rPr>
          <w:rFonts w:ascii="Arial" w:hAnsi="Arial" w:cs="Arial"/>
          <w:color w:val="auto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 </w:t>
      </w:r>
    </w:p>
    <w:p w:rsidR="00485BC0" w:rsidRPr="00B20384" w:rsidRDefault="00485BC0" w:rsidP="00485BC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Нормативные размеры земельного участка для кладбища должны составлять </w:t>
      </w:r>
      <w:smartTag w:uri="urn:schemas-microsoft-com:office:smarttags" w:element="metricconverter">
        <w:smartTagPr>
          <w:attr w:name="ProductID" w:val="0,24 га"/>
        </w:smartTagPr>
        <w:r w:rsidRPr="00B20384">
          <w:rPr>
            <w:rFonts w:ascii="Arial" w:hAnsi="Arial" w:cs="Arial"/>
            <w:color w:val="auto"/>
          </w:rPr>
          <w:t>0,24 га</w:t>
        </w:r>
      </w:smartTag>
      <w:r w:rsidRPr="00B20384">
        <w:rPr>
          <w:rFonts w:ascii="Arial" w:hAnsi="Arial" w:cs="Arial"/>
          <w:color w:val="auto"/>
        </w:rPr>
        <w:t xml:space="preserve"> на 1 тыс. человек.</w:t>
      </w:r>
    </w:p>
    <w:p w:rsidR="00485BC0" w:rsidRPr="00B20384" w:rsidRDefault="00485BC0" w:rsidP="00485BC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Не разрешается размещать кладбища на территориях: </w:t>
      </w:r>
    </w:p>
    <w:p w:rsidR="00485BC0" w:rsidRPr="00B20384" w:rsidRDefault="00485BC0" w:rsidP="00485BC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первого и второго поясов зон санитарной охраны источников централизованного водоснабжения и минеральных источников;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первой зоны санитарной охраны курортов;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с выходом на поверхность </w:t>
      </w:r>
      <w:proofErr w:type="spellStart"/>
      <w:r w:rsidRPr="00B20384">
        <w:rPr>
          <w:rFonts w:ascii="Arial" w:hAnsi="Arial" w:cs="Arial"/>
          <w:color w:val="auto"/>
        </w:rPr>
        <w:t>закарстованных</w:t>
      </w:r>
      <w:proofErr w:type="spellEnd"/>
      <w:r w:rsidRPr="00B20384">
        <w:rPr>
          <w:rFonts w:ascii="Arial" w:hAnsi="Arial" w:cs="Arial"/>
          <w:color w:val="auto"/>
        </w:rPr>
        <w:t xml:space="preserve">, сильнотрещиноватых пород и в местах выклинивания водоносных горизонтов;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со стоянием грунтовых вод менее двух метров от поверхности земли при наиболее высоком их стоянии, а также </w:t>
      </w:r>
      <w:proofErr w:type="gramStart"/>
      <w:r w:rsidRPr="00B20384">
        <w:rPr>
          <w:rFonts w:ascii="Arial" w:hAnsi="Arial" w:cs="Arial"/>
          <w:color w:val="auto"/>
        </w:rPr>
        <w:t>на</w:t>
      </w:r>
      <w:proofErr w:type="gramEnd"/>
      <w:r w:rsidRPr="00B20384">
        <w:rPr>
          <w:rFonts w:ascii="Arial" w:hAnsi="Arial" w:cs="Arial"/>
          <w:color w:val="auto"/>
        </w:rPr>
        <w:t xml:space="preserve"> затапливаемых, подверженных оползням и обвалам, заболоченных;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lastRenderedPageBreak/>
        <w:t>•</w:t>
      </w:r>
      <w:r w:rsidRPr="00B20384">
        <w:rPr>
          <w:rFonts w:ascii="Arial" w:hAnsi="Arial" w:cs="Arial"/>
          <w:color w:val="auto"/>
        </w:rPr>
        <w:tab/>
        <w:t xml:space="preserve">на берегах озер, рек и других открытых водоемов, используемых населением для хозяйственно-бытовых нужд, купания и культурно-оздоровительных целей.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Выбор земельного участка под размещение кладбища производится на основе санитарно-эпидемиологической оценки следующих факторов: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санитарно-эпидемиологической обстановки;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градостроительного назначения и ландшафтного зонирования территории;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геологических, гидрогеологических и гидрогеохимических данных; </w:t>
      </w:r>
    </w:p>
    <w:p w:rsidR="00485BC0" w:rsidRPr="00B20384" w:rsidRDefault="00485BC0" w:rsidP="003A6FE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почвенно-географических и способности почв и </w:t>
      </w:r>
      <w:proofErr w:type="spellStart"/>
      <w:r w:rsidRPr="00B20384">
        <w:rPr>
          <w:rFonts w:ascii="Arial" w:hAnsi="Arial" w:cs="Arial"/>
          <w:color w:val="auto"/>
        </w:rPr>
        <w:t>почвогрунтов</w:t>
      </w:r>
      <w:proofErr w:type="spellEnd"/>
      <w:r w:rsidRPr="00B20384">
        <w:rPr>
          <w:rFonts w:ascii="Arial" w:hAnsi="Arial" w:cs="Arial"/>
          <w:color w:val="auto"/>
        </w:rPr>
        <w:t xml:space="preserve"> к самоочищению;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эрозионного потенциала и миграции загрязнений;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транспортной доступности.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Участок, отводимый под кладбище, должен удовлетворять следующим требованиям: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не затопляться при паводках;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кремации;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B20384">
          <w:rPr>
            <w:rFonts w:ascii="Arial" w:hAnsi="Arial" w:cs="Arial"/>
            <w:color w:val="auto"/>
          </w:rPr>
          <w:t>1,5 м</w:t>
        </w:r>
      </w:smartTag>
      <w:r w:rsidRPr="00B20384">
        <w:rPr>
          <w:rFonts w:ascii="Arial" w:hAnsi="Arial" w:cs="Arial"/>
          <w:color w:val="auto"/>
        </w:rPr>
        <w:t xml:space="preserve"> и ниже с влажностью почвы в пределах 6 - 18%.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Кладбища с погребением путем предания тела (останков) умершего земле (захоронение в могилу, склеп) размещают на расстоянии: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объектов;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•</w:t>
      </w:r>
      <w:r w:rsidRPr="00B20384">
        <w:rPr>
          <w:rFonts w:ascii="Arial" w:hAnsi="Arial" w:cs="Arial"/>
          <w:color w:val="auto"/>
        </w:rPr>
        <w:tab/>
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</w:r>
      <w:proofErr w:type="spellStart"/>
      <w:r w:rsidRPr="00B20384">
        <w:rPr>
          <w:rFonts w:ascii="Arial" w:hAnsi="Arial" w:cs="Arial"/>
          <w:color w:val="auto"/>
        </w:rPr>
        <w:t>водоисточников</w:t>
      </w:r>
      <w:proofErr w:type="spellEnd"/>
      <w:r w:rsidRPr="00B20384">
        <w:rPr>
          <w:rFonts w:ascii="Arial" w:hAnsi="Arial" w:cs="Arial"/>
          <w:color w:val="auto"/>
        </w:rPr>
        <w:t xml:space="preserve">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B20384">
          <w:rPr>
            <w:rFonts w:ascii="Arial" w:hAnsi="Arial" w:cs="Arial"/>
            <w:color w:val="auto"/>
          </w:rPr>
          <w:t>300 м</w:t>
        </w:r>
      </w:smartTag>
      <w:r w:rsidRPr="00B20384">
        <w:rPr>
          <w:rFonts w:ascii="Arial" w:hAnsi="Arial" w:cs="Arial"/>
          <w:color w:val="auto"/>
        </w:rPr>
        <w:t xml:space="preserve"> от границ территории жилых, общественно-деловых и рекреационных зон.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Территория санитарно-защитных зон должна быть спланирована, благоустроена и озеленена, иметь транспортные и инженерные коридоры.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общеобразовательных), спортивно-оздоровительных организаций, культурно-просветительных учреждений и учреждений социального обеспечения должно составлять не менее </w:t>
      </w:r>
      <w:smartTag w:uri="urn:schemas-microsoft-com:office:smarttags" w:element="metricconverter">
        <w:smartTagPr>
          <w:attr w:name="ProductID" w:val="50 м"/>
        </w:smartTagPr>
        <w:r w:rsidRPr="00B20384">
          <w:rPr>
            <w:rFonts w:ascii="Arial" w:hAnsi="Arial" w:cs="Arial"/>
            <w:color w:val="auto"/>
          </w:rPr>
          <w:t>50 м</w:t>
        </w:r>
      </w:smartTag>
      <w:r w:rsidRPr="00B20384">
        <w:rPr>
          <w:rFonts w:ascii="Arial" w:hAnsi="Arial" w:cs="Arial"/>
          <w:color w:val="auto"/>
        </w:rPr>
        <w:t xml:space="preserve">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lastRenderedPageBreak/>
        <w:t xml:space="preserve"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не допускается.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 xml:space="preserve">Производить захоронения на закрытых кладбищах запрещается, за исключением захоронения урн с прахом после кремации в родственные могилы. </w:t>
      </w:r>
    </w:p>
    <w:p w:rsidR="00485BC0" w:rsidRPr="00B20384" w:rsidRDefault="00485BC0" w:rsidP="005F256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20384">
        <w:rPr>
          <w:rFonts w:ascii="Arial" w:hAnsi="Arial" w:cs="Arial"/>
          <w:color w:val="auto"/>
        </w:rPr>
        <w:t>На участках кладбищ, зданий и сооружений похоронного назначения следует предусматривать зону зеленых насаждений, стоянки автокатафалков и автотранспорта, урны для сбора мусора, площадки для мусоросборников с подъездами к ним.</w:t>
      </w:r>
    </w:p>
    <w:p w:rsidR="00485BC0" w:rsidRDefault="00485BC0" w:rsidP="00485BC0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:rsidR="00485BC0" w:rsidRPr="000A44DE" w:rsidRDefault="00485BC0" w:rsidP="00485BC0">
      <w:pPr>
        <w:pStyle w:val="1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25" w:name="_Toc422218264"/>
      <w:r w:rsidRPr="000A44DE">
        <w:rPr>
          <w:rFonts w:ascii="Arial" w:hAnsi="Arial" w:cs="Arial"/>
          <w:color w:val="auto"/>
          <w:sz w:val="24"/>
          <w:szCs w:val="24"/>
        </w:rPr>
        <w:t xml:space="preserve">Глава 19. </w:t>
      </w:r>
      <w:r w:rsidRPr="000A44DE">
        <w:rPr>
          <w:rFonts w:ascii="Arial" w:hAnsi="Arial" w:cs="Arial"/>
          <w:color w:val="auto"/>
          <w:sz w:val="24"/>
          <w:lang/>
        </w:rPr>
        <w:t xml:space="preserve">Расчетные показатели минимально допустимого уровня обеспеченности </w:t>
      </w:r>
      <w:r w:rsidRPr="000A44DE">
        <w:rPr>
          <w:rFonts w:ascii="Arial" w:hAnsi="Arial" w:cs="Arial"/>
          <w:color w:val="auto"/>
          <w:sz w:val="24"/>
          <w:szCs w:val="24"/>
        </w:rPr>
        <w:t xml:space="preserve">городскими лесами </w:t>
      </w:r>
      <w:r w:rsidRPr="000A44DE">
        <w:rPr>
          <w:rFonts w:ascii="Arial" w:hAnsi="Arial" w:cs="Arial"/>
          <w:color w:val="auto"/>
          <w:sz w:val="24"/>
          <w:lang/>
        </w:rPr>
        <w:t>и максимально допустимого уровня их территориальной доступности для населения</w:t>
      </w:r>
      <w:bookmarkEnd w:id="25"/>
    </w:p>
    <w:p w:rsidR="00485BC0" w:rsidRPr="000A44DE" w:rsidRDefault="00485BC0" w:rsidP="00485BC0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485BC0" w:rsidRPr="000A44DE" w:rsidRDefault="00485BC0" w:rsidP="0029552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0A44DE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Режим использования городских лесов, лесопарков и зеленых зон установлен в соответствии с требованиями лесного Кодекса РФ.</w:t>
      </w:r>
    </w:p>
    <w:p w:rsidR="00485BC0" w:rsidRPr="000A44DE" w:rsidRDefault="00485BC0" w:rsidP="002955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4D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Нормативные требования к размещению и площади городских лесов, лесопарков и зеленых зон установлены в соответствии с </w:t>
      </w:r>
      <w:r w:rsidRPr="000A44DE">
        <w:rPr>
          <w:rFonts w:ascii="Arial" w:eastAsia="Times New Roman" w:hAnsi="Arial" w:cs="Arial"/>
          <w:sz w:val="24"/>
          <w:szCs w:val="24"/>
          <w:lang w:eastAsia="ru-RU"/>
        </w:rPr>
        <w:t xml:space="preserve">СП 42.13330.2016 «Градостроительство. Планировка и застройка городских и сельских поселений. Актуализированная редакция </w:t>
      </w:r>
      <w:proofErr w:type="spellStart"/>
      <w:r w:rsidRPr="000A44DE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proofErr w:type="spellEnd"/>
      <w:r w:rsidRPr="000A44DE">
        <w:rPr>
          <w:rFonts w:ascii="Arial" w:eastAsia="Times New Roman" w:hAnsi="Arial" w:cs="Arial"/>
          <w:sz w:val="24"/>
          <w:szCs w:val="24"/>
          <w:lang w:eastAsia="ru-RU"/>
        </w:rPr>
        <w:t xml:space="preserve"> 2.07.01-89*», Постановления Правительства РФ от 14 декабря 2009 года №1007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485BC0" w:rsidRDefault="00485BC0" w:rsidP="00485BC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4FE" w:rsidRPr="000A44DE" w:rsidRDefault="00AC34FE" w:rsidP="00485BC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BC0" w:rsidRPr="000A44DE" w:rsidRDefault="00485BC0" w:rsidP="00485BC0">
      <w:pPr>
        <w:jc w:val="center"/>
        <w:rPr>
          <w:rFonts w:ascii="Arial" w:hAnsi="Arial" w:cs="Arial"/>
          <w:b/>
          <w:sz w:val="24"/>
          <w:szCs w:val="24"/>
        </w:rPr>
      </w:pPr>
      <w:bookmarkStart w:id="26" w:name="_Toc422218267"/>
      <w:r w:rsidRPr="000A44DE">
        <w:rPr>
          <w:rFonts w:ascii="Arial" w:hAnsi="Arial" w:cs="Arial"/>
          <w:b/>
          <w:sz w:val="24"/>
          <w:szCs w:val="24"/>
        </w:rPr>
        <w:t xml:space="preserve">Глава 20. Обеспечение доступности жилых объектов и объектов социальной инфраструктуры для инвалидов и </w:t>
      </w:r>
      <w:proofErr w:type="spellStart"/>
      <w:r w:rsidRPr="000A44DE">
        <w:rPr>
          <w:rFonts w:ascii="Arial" w:hAnsi="Arial" w:cs="Arial"/>
          <w:b/>
          <w:sz w:val="24"/>
          <w:szCs w:val="24"/>
        </w:rPr>
        <w:t>маломобильных</w:t>
      </w:r>
      <w:proofErr w:type="spellEnd"/>
      <w:r w:rsidRPr="000A44DE">
        <w:rPr>
          <w:rFonts w:ascii="Arial" w:hAnsi="Arial" w:cs="Arial"/>
          <w:b/>
          <w:sz w:val="24"/>
          <w:szCs w:val="24"/>
        </w:rPr>
        <w:t xml:space="preserve"> групп населения</w:t>
      </w:r>
      <w:bookmarkEnd w:id="26"/>
    </w:p>
    <w:p w:rsidR="00BC3B4D" w:rsidRDefault="00485BC0" w:rsidP="002955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44DE">
        <w:rPr>
          <w:rFonts w:ascii="Arial" w:hAnsi="Arial" w:cs="Arial"/>
          <w:sz w:val="24"/>
          <w:szCs w:val="24"/>
        </w:rPr>
        <w:t xml:space="preserve">Общие положения по обеспечению доступности жилых объектов и объектов социальной инфраструктуры для инвалидов и </w:t>
      </w:r>
      <w:proofErr w:type="spellStart"/>
      <w:r w:rsidRPr="000A44D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0A44DE">
        <w:rPr>
          <w:rFonts w:ascii="Arial" w:hAnsi="Arial" w:cs="Arial"/>
          <w:sz w:val="24"/>
          <w:szCs w:val="24"/>
        </w:rPr>
        <w:t xml:space="preserve"> групп населения приведены в соответствии с требованиями ВСН 62-91* «Проектирование среды жизнедеятельности с учетом потребностей инвалидов и </w:t>
      </w:r>
      <w:proofErr w:type="spellStart"/>
      <w:r w:rsidRPr="000A44D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0A44DE">
        <w:rPr>
          <w:rFonts w:ascii="Arial" w:hAnsi="Arial" w:cs="Arial"/>
          <w:sz w:val="24"/>
          <w:szCs w:val="24"/>
        </w:rPr>
        <w:t xml:space="preserve"> групп населения», </w:t>
      </w:r>
      <w:proofErr w:type="spellStart"/>
      <w:r w:rsidRPr="000A44DE">
        <w:rPr>
          <w:rFonts w:ascii="Arial" w:hAnsi="Arial" w:cs="Arial"/>
          <w:sz w:val="24"/>
          <w:szCs w:val="24"/>
        </w:rPr>
        <w:t>СНиП</w:t>
      </w:r>
      <w:proofErr w:type="spellEnd"/>
      <w:r w:rsidRPr="000A44DE">
        <w:rPr>
          <w:rFonts w:ascii="Arial" w:hAnsi="Arial" w:cs="Arial"/>
          <w:sz w:val="24"/>
          <w:szCs w:val="24"/>
        </w:rPr>
        <w:t xml:space="preserve"> 2.07.01-89*, </w:t>
      </w:r>
      <w:proofErr w:type="spellStart"/>
      <w:r w:rsidRPr="000A44DE">
        <w:rPr>
          <w:rFonts w:ascii="Arial" w:hAnsi="Arial" w:cs="Arial"/>
          <w:sz w:val="24"/>
          <w:szCs w:val="24"/>
        </w:rPr>
        <w:t>СНиП</w:t>
      </w:r>
      <w:proofErr w:type="spellEnd"/>
      <w:r w:rsidRPr="000A44DE">
        <w:rPr>
          <w:rFonts w:ascii="Arial" w:hAnsi="Arial" w:cs="Arial"/>
          <w:sz w:val="24"/>
          <w:szCs w:val="24"/>
        </w:rPr>
        <w:t xml:space="preserve"> 2.08.01-89, </w:t>
      </w:r>
      <w:proofErr w:type="spellStart"/>
      <w:r w:rsidRPr="000A44DE">
        <w:rPr>
          <w:rFonts w:ascii="Arial" w:hAnsi="Arial" w:cs="Arial"/>
          <w:sz w:val="24"/>
          <w:szCs w:val="24"/>
        </w:rPr>
        <w:t>СНиП</w:t>
      </w:r>
      <w:proofErr w:type="spellEnd"/>
      <w:r w:rsidRPr="000A44DE">
        <w:rPr>
          <w:rFonts w:ascii="Arial" w:hAnsi="Arial" w:cs="Arial"/>
          <w:sz w:val="24"/>
          <w:szCs w:val="24"/>
        </w:rPr>
        <w:t xml:space="preserve"> 2.08.02-89*, СП 59.13330.2012 (Актуализированная редакция </w:t>
      </w:r>
      <w:proofErr w:type="spellStart"/>
      <w:r w:rsidRPr="000A44DE">
        <w:rPr>
          <w:rFonts w:ascii="Arial" w:hAnsi="Arial" w:cs="Arial"/>
          <w:sz w:val="24"/>
          <w:szCs w:val="24"/>
        </w:rPr>
        <w:t>СНиП</w:t>
      </w:r>
      <w:proofErr w:type="spellEnd"/>
      <w:r w:rsidRPr="000A44DE">
        <w:rPr>
          <w:rFonts w:ascii="Arial" w:hAnsi="Arial" w:cs="Arial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0A44D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0A44DE">
        <w:rPr>
          <w:rFonts w:ascii="Arial" w:hAnsi="Arial" w:cs="Arial"/>
          <w:sz w:val="24"/>
          <w:szCs w:val="24"/>
        </w:rPr>
        <w:t xml:space="preserve"> групп населения»), СП 31-102-99</w:t>
      </w:r>
      <w:proofErr w:type="gramEnd"/>
      <w:r w:rsidRPr="000A44DE">
        <w:rPr>
          <w:rFonts w:ascii="Arial" w:hAnsi="Arial" w:cs="Arial"/>
          <w:sz w:val="24"/>
          <w:szCs w:val="24"/>
        </w:rPr>
        <w:t xml:space="preserve"> «Требования доступности общественных зданий и сооружений для инвалидов и других </w:t>
      </w:r>
      <w:proofErr w:type="spellStart"/>
      <w:r w:rsidRPr="000A44D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0A44DE">
        <w:rPr>
          <w:rFonts w:ascii="Arial" w:hAnsi="Arial" w:cs="Arial"/>
          <w:sz w:val="24"/>
          <w:szCs w:val="24"/>
        </w:rPr>
        <w:t xml:space="preserve"> посетителей»  при соблюдении РДС 35-201-99 «Порядок реализации требований доступности для инвалидов к объектам».</w:t>
      </w:r>
    </w:p>
    <w:p w:rsidR="00AC34FE" w:rsidRDefault="00AC34FE" w:rsidP="00485B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320A" w:rsidRPr="006B54DE" w:rsidRDefault="0092320A" w:rsidP="0092320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27" w:name="_Toc422214213"/>
      <w:r w:rsidRPr="006B54DE">
        <w:rPr>
          <w:rFonts w:ascii="Arial" w:hAnsi="Arial" w:cs="Arial"/>
          <w:b/>
          <w:sz w:val="24"/>
          <w:szCs w:val="24"/>
        </w:rPr>
        <w:t xml:space="preserve">РАЗДЕЛ </w:t>
      </w:r>
      <w:r w:rsidRPr="006B54DE">
        <w:rPr>
          <w:rFonts w:ascii="Arial" w:hAnsi="Arial" w:cs="Arial"/>
          <w:b/>
          <w:sz w:val="24"/>
          <w:szCs w:val="24"/>
          <w:lang w:val="en-US"/>
        </w:rPr>
        <w:t>III</w:t>
      </w:r>
      <w:r w:rsidRPr="006B54DE">
        <w:rPr>
          <w:rFonts w:ascii="Arial" w:hAnsi="Arial" w:cs="Arial"/>
          <w:b/>
          <w:sz w:val="24"/>
          <w:szCs w:val="24"/>
        </w:rPr>
        <w:t xml:space="preserve">. </w:t>
      </w:r>
      <w:r w:rsidRPr="006B54DE">
        <w:rPr>
          <w:rFonts w:ascii="Arial" w:hAnsi="Arial" w:cs="Arial"/>
          <w:b/>
          <w:sz w:val="24"/>
          <w:szCs w:val="24"/>
          <w:lang w:eastAsia="ru-RU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ПРОЕКТИРОВАНИЯ.</w:t>
      </w:r>
      <w:bookmarkEnd w:id="27"/>
    </w:p>
    <w:p w:rsidR="0092320A" w:rsidRPr="006B54DE" w:rsidRDefault="0092320A" w:rsidP="009232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92320A" w:rsidRPr="006B54DE" w:rsidRDefault="0092320A" w:rsidP="002955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B54DE">
        <w:rPr>
          <w:rFonts w:ascii="Arial" w:hAnsi="Arial" w:cs="Arial"/>
          <w:sz w:val="24"/>
          <w:szCs w:val="28"/>
        </w:rPr>
        <w:t>Местные нормативы градостроительного проектирования муниципального образования «</w:t>
      </w:r>
      <w:proofErr w:type="spellStart"/>
      <w:r w:rsidRPr="006B54DE">
        <w:rPr>
          <w:rFonts w:ascii="Arial" w:hAnsi="Arial" w:cs="Arial"/>
          <w:sz w:val="24"/>
          <w:szCs w:val="28"/>
        </w:rPr>
        <w:t>Табарсук</w:t>
      </w:r>
      <w:proofErr w:type="spellEnd"/>
      <w:r w:rsidRPr="006B54DE">
        <w:rPr>
          <w:rFonts w:ascii="Arial" w:hAnsi="Arial" w:cs="Arial"/>
          <w:sz w:val="24"/>
          <w:szCs w:val="28"/>
        </w:rPr>
        <w:t xml:space="preserve">» разработаны в целях установления совокупности расчетных показателей минимально допустимого уровня обеспеченности объектами местного значения, относящимися к областям: </w:t>
      </w:r>
      <w:proofErr w:type="spellStart"/>
      <w:r w:rsidRPr="006B54DE">
        <w:rPr>
          <w:rFonts w:ascii="Arial" w:hAnsi="Arial" w:cs="Arial"/>
          <w:sz w:val="24"/>
          <w:szCs w:val="28"/>
        </w:rPr>
        <w:t>электро</w:t>
      </w:r>
      <w:proofErr w:type="spellEnd"/>
      <w:r w:rsidRPr="006B54DE">
        <w:rPr>
          <w:rFonts w:ascii="Arial" w:hAnsi="Arial" w:cs="Arial"/>
          <w:sz w:val="24"/>
          <w:szCs w:val="28"/>
        </w:rPr>
        <w:t>-, тепл</w:t>
      </w:r>
      <w:proofErr w:type="gramStart"/>
      <w:r w:rsidRPr="006B54DE">
        <w:rPr>
          <w:rFonts w:ascii="Arial" w:hAnsi="Arial" w:cs="Arial"/>
          <w:sz w:val="24"/>
          <w:szCs w:val="28"/>
        </w:rPr>
        <w:t>о-</w:t>
      </w:r>
      <w:proofErr w:type="gramEnd"/>
      <w:r w:rsidRPr="006B54DE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6B54DE">
        <w:rPr>
          <w:rFonts w:ascii="Arial" w:hAnsi="Arial" w:cs="Arial"/>
          <w:sz w:val="24"/>
          <w:szCs w:val="28"/>
        </w:rPr>
        <w:t>газо</w:t>
      </w:r>
      <w:proofErr w:type="spellEnd"/>
      <w:r w:rsidRPr="006B54DE">
        <w:rPr>
          <w:rFonts w:ascii="Arial" w:hAnsi="Arial" w:cs="Arial"/>
          <w:sz w:val="24"/>
          <w:szCs w:val="28"/>
        </w:rPr>
        <w:t xml:space="preserve">- и водоснабжения населения, водоотведения; автомобильных дорог местного </w:t>
      </w:r>
      <w:r w:rsidRPr="006B54DE">
        <w:rPr>
          <w:rFonts w:ascii="Arial" w:hAnsi="Arial" w:cs="Arial"/>
          <w:sz w:val="24"/>
          <w:szCs w:val="28"/>
        </w:rPr>
        <w:lastRenderedPageBreak/>
        <w:t>значения; физической культуры и массового спорта, образования, здравоохранения, утилизации и переработки бытовых и промышленных отходов; иных областей в связи с решением вопросов местного значения, а также минимально допустимого уровня обеспеченности объектами благоустройства территории, иными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92320A" w:rsidRPr="006B54DE" w:rsidRDefault="0092320A" w:rsidP="009232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320A" w:rsidRPr="006B54DE" w:rsidRDefault="0092320A" w:rsidP="0092320A">
      <w:pPr>
        <w:pStyle w:val="1"/>
        <w:spacing w:before="0"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bookmarkStart w:id="28" w:name="_Toc422214214"/>
      <w:r w:rsidRPr="006B54DE">
        <w:rPr>
          <w:rFonts w:ascii="Arial" w:hAnsi="Arial" w:cs="Arial"/>
          <w:color w:val="auto"/>
          <w:sz w:val="24"/>
          <w:szCs w:val="24"/>
        </w:rPr>
        <w:t>Глава 21. Область применения расчетных показателей нормативов градостроительного проектирования муниципального образования “</w:t>
      </w:r>
      <w:proofErr w:type="spellStart"/>
      <w:r w:rsidRPr="006B54DE">
        <w:rPr>
          <w:rFonts w:ascii="Arial" w:hAnsi="Arial" w:cs="Arial"/>
          <w:color w:val="auto"/>
          <w:sz w:val="24"/>
          <w:szCs w:val="24"/>
        </w:rPr>
        <w:t>Табарсук</w:t>
      </w:r>
      <w:proofErr w:type="spellEnd"/>
      <w:r w:rsidRPr="006B54DE">
        <w:rPr>
          <w:rFonts w:ascii="Arial" w:hAnsi="Arial" w:cs="Arial"/>
          <w:color w:val="auto"/>
          <w:sz w:val="24"/>
          <w:szCs w:val="24"/>
        </w:rPr>
        <w:t>»</w:t>
      </w:r>
      <w:bookmarkEnd w:id="28"/>
    </w:p>
    <w:p w:rsidR="0092320A" w:rsidRPr="006B54DE" w:rsidRDefault="0092320A" w:rsidP="009232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2320A" w:rsidRPr="006B54DE" w:rsidRDefault="0092320A" w:rsidP="0029552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>Действие расчетных показателей местных нормативов градостроительного проектирования муниципального образования “</w:t>
      </w:r>
      <w:proofErr w:type="spellStart"/>
      <w:r w:rsidRPr="006B54DE">
        <w:rPr>
          <w:rFonts w:ascii="Arial" w:hAnsi="Arial" w:cs="Arial"/>
          <w:sz w:val="24"/>
          <w:szCs w:val="24"/>
        </w:rPr>
        <w:t>Табарсук</w:t>
      </w:r>
      <w:proofErr w:type="spellEnd"/>
      <w:r w:rsidRPr="006B54DE">
        <w:rPr>
          <w:rFonts w:ascii="Arial" w:hAnsi="Arial" w:cs="Arial"/>
          <w:sz w:val="24"/>
          <w:szCs w:val="24"/>
        </w:rPr>
        <w:t>» распространяется на всю территорию муниципального образования, где имеются и планируются объекты нормирования, относящиеся к вопросам местного значения.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сельского поселения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92320A" w:rsidRPr="006B54DE" w:rsidRDefault="0092320A" w:rsidP="0029552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 xml:space="preserve"> Расчетные показатели местных нормативов градостроительного проектирования муниципального образования “</w:t>
      </w:r>
      <w:proofErr w:type="spellStart"/>
      <w:r w:rsidRPr="006B54DE">
        <w:rPr>
          <w:rFonts w:ascii="Arial" w:hAnsi="Arial" w:cs="Arial"/>
          <w:sz w:val="24"/>
          <w:szCs w:val="24"/>
        </w:rPr>
        <w:t>Табарсук</w:t>
      </w:r>
      <w:proofErr w:type="spellEnd"/>
      <w:r w:rsidRPr="006B54DE">
        <w:rPr>
          <w:rFonts w:ascii="Arial" w:hAnsi="Arial" w:cs="Arial"/>
          <w:sz w:val="24"/>
          <w:szCs w:val="24"/>
        </w:rPr>
        <w:t>» применяются:</w:t>
      </w:r>
    </w:p>
    <w:p w:rsidR="0092320A" w:rsidRPr="006B54DE" w:rsidRDefault="0092320A" w:rsidP="002955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>-</w:t>
      </w:r>
      <w:r w:rsidRPr="006B54DE">
        <w:rPr>
          <w:rFonts w:ascii="Arial" w:hAnsi="Arial" w:cs="Arial"/>
          <w:sz w:val="24"/>
          <w:szCs w:val="24"/>
        </w:rPr>
        <w:tab/>
        <w:t xml:space="preserve">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 муниципального образования. </w:t>
      </w:r>
      <w:proofErr w:type="gramStart"/>
      <w:r w:rsidRPr="006B54DE">
        <w:rPr>
          <w:rFonts w:ascii="Arial" w:hAnsi="Arial" w:cs="Arial"/>
          <w:sz w:val="24"/>
          <w:szCs w:val="24"/>
        </w:rPr>
        <w:t>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 исполнителями работ по подготовке названной документации обязательно,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жизнедеятельности.</w:t>
      </w:r>
      <w:proofErr w:type="gramEnd"/>
    </w:p>
    <w:p w:rsidR="0092320A" w:rsidRPr="006B54DE" w:rsidRDefault="0092320A" w:rsidP="0029552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>-</w:t>
      </w:r>
      <w:r w:rsidRPr="006B54DE">
        <w:rPr>
          <w:rFonts w:ascii="Arial" w:hAnsi="Arial" w:cs="Arial"/>
          <w:sz w:val="24"/>
          <w:szCs w:val="24"/>
        </w:rPr>
        <w:tab/>
      </w:r>
      <w:proofErr w:type="gramStart"/>
      <w:r w:rsidRPr="006B54DE">
        <w:rPr>
          <w:rFonts w:ascii="Arial" w:hAnsi="Arial" w:cs="Arial"/>
          <w:sz w:val="24"/>
          <w:szCs w:val="24"/>
        </w:rPr>
        <w:t>п</w:t>
      </w:r>
      <w:proofErr w:type="gramEnd"/>
      <w:r w:rsidRPr="006B54DE">
        <w:rPr>
          <w:rFonts w:ascii="Arial" w:hAnsi="Arial" w:cs="Arial"/>
          <w:sz w:val="24"/>
          <w:szCs w:val="24"/>
        </w:rPr>
        <w:t>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92320A" w:rsidRPr="006B54DE" w:rsidRDefault="0092320A" w:rsidP="0029552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>-</w:t>
      </w:r>
      <w:r w:rsidRPr="006B54DE">
        <w:rPr>
          <w:rFonts w:ascii="Arial" w:hAnsi="Arial" w:cs="Arial"/>
          <w:sz w:val="24"/>
          <w:szCs w:val="24"/>
        </w:rPr>
        <w:tab/>
        <w:t>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92320A" w:rsidRPr="006B54DE" w:rsidRDefault="0092320A" w:rsidP="0029552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>-</w:t>
      </w:r>
      <w:r w:rsidRPr="006B54DE">
        <w:rPr>
          <w:rFonts w:ascii="Arial" w:hAnsi="Arial" w:cs="Arial"/>
          <w:sz w:val="24"/>
          <w:szCs w:val="24"/>
        </w:rPr>
        <w:tab/>
        <w:t>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92320A" w:rsidRPr="006B54DE" w:rsidRDefault="0092320A" w:rsidP="0029552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местных нормативов градостроительного проектирования муниципального образования “</w:t>
      </w:r>
      <w:proofErr w:type="spellStart"/>
      <w:r w:rsidRPr="006B54DE">
        <w:rPr>
          <w:rFonts w:ascii="Arial" w:hAnsi="Arial" w:cs="Arial"/>
          <w:sz w:val="24"/>
          <w:szCs w:val="24"/>
        </w:rPr>
        <w:t>Табарсук</w:t>
      </w:r>
      <w:proofErr w:type="spellEnd"/>
      <w:r w:rsidRPr="006B54DE">
        <w:rPr>
          <w:rFonts w:ascii="Arial" w:hAnsi="Arial" w:cs="Arial"/>
          <w:sz w:val="24"/>
          <w:szCs w:val="24"/>
        </w:rPr>
        <w:t xml:space="preserve">» и на которые дается ссылка в настоящих </w:t>
      </w:r>
      <w:r w:rsidRPr="006B54DE">
        <w:rPr>
          <w:rFonts w:ascii="Arial" w:hAnsi="Arial" w:cs="Arial"/>
          <w:sz w:val="24"/>
          <w:szCs w:val="24"/>
        </w:rPr>
        <w:lastRenderedPageBreak/>
        <w:t xml:space="preserve">нормативах, следует руководствоваться нормами, вводимыми взамен отмененных. </w:t>
      </w:r>
    </w:p>
    <w:p w:rsidR="0092320A" w:rsidRPr="006B54DE" w:rsidRDefault="0092320A" w:rsidP="0029552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>Настоящие нормативы могут также применяться уполномоченным органом государственной власти Иркутской области при осуществлении контроля соблюдения законодательства о градостроительной деятельности органами местного самоуправления муниципального образования “</w:t>
      </w:r>
      <w:proofErr w:type="spellStart"/>
      <w:r w:rsidRPr="006B54DE">
        <w:rPr>
          <w:rFonts w:ascii="Arial" w:hAnsi="Arial" w:cs="Arial"/>
          <w:sz w:val="24"/>
          <w:szCs w:val="24"/>
        </w:rPr>
        <w:t>Табарсук</w:t>
      </w:r>
      <w:proofErr w:type="spellEnd"/>
      <w:r w:rsidRPr="006B54DE">
        <w:rPr>
          <w:rFonts w:ascii="Arial" w:hAnsi="Arial" w:cs="Arial"/>
          <w:sz w:val="24"/>
          <w:szCs w:val="24"/>
        </w:rPr>
        <w:t>».</w:t>
      </w:r>
    </w:p>
    <w:p w:rsidR="0092320A" w:rsidRPr="006B54DE" w:rsidRDefault="0092320A" w:rsidP="009232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2320A" w:rsidRPr="006B54DE" w:rsidRDefault="0092320A" w:rsidP="0092320A">
      <w:pPr>
        <w:pStyle w:val="1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9" w:name="_Toc422214215"/>
      <w:r w:rsidRPr="006B54DE">
        <w:rPr>
          <w:rFonts w:ascii="Arial" w:hAnsi="Arial" w:cs="Arial"/>
          <w:color w:val="auto"/>
          <w:sz w:val="24"/>
          <w:szCs w:val="24"/>
        </w:rPr>
        <w:t>Глава 22. Правила применения расчетных показателей нормативов градостроительного проектирования муниципального образования “</w:t>
      </w:r>
      <w:proofErr w:type="spellStart"/>
      <w:r w:rsidRPr="006B54DE">
        <w:rPr>
          <w:rFonts w:ascii="Arial" w:hAnsi="Arial" w:cs="Arial"/>
          <w:color w:val="auto"/>
          <w:sz w:val="24"/>
          <w:szCs w:val="24"/>
        </w:rPr>
        <w:t>Табарсук</w:t>
      </w:r>
      <w:proofErr w:type="spellEnd"/>
      <w:r w:rsidRPr="006B54DE">
        <w:rPr>
          <w:rFonts w:ascii="Arial" w:hAnsi="Arial" w:cs="Arial"/>
          <w:color w:val="auto"/>
          <w:sz w:val="24"/>
          <w:szCs w:val="24"/>
        </w:rPr>
        <w:t>»</w:t>
      </w:r>
      <w:bookmarkEnd w:id="29"/>
    </w:p>
    <w:p w:rsidR="0092320A" w:rsidRPr="006B54DE" w:rsidRDefault="0092320A" w:rsidP="009232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2320A" w:rsidRPr="006B54DE" w:rsidRDefault="0092320A" w:rsidP="002955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DE">
        <w:rPr>
          <w:rFonts w:ascii="Arial" w:hAnsi="Arial" w:cs="Arial"/>
          <w:sz w:val="24"/>
          <w:szCs w:val="24"/>
        </w:rPr>
        <w:t>Установление совокупности расчетных показателей минимально допустимого уровня обеспеченности объектами местного значения,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(в материалах генерального плана,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</w:t>
      </w:r>
      <w:proofErr w:type="gramEnd"/>
      <w:r w:rsidRPr="006B54DE">
        <w:rPr>
          <w:rFonts w:ascii="Arial" w:hAnsi="Arial" w:cs="Arial"/>
          <w:sz w:val="24"/>
          <w:szCs w:val="24"/>
        </w:rPr>
        <w:t xml:space="preserve">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92320A" w:rsidRPr="006B54DE" w:rsidRDefault="0092320A" w:rsidP="002955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DE">
        <w:rPr>
          <w:rFonts w:ascii="Arial" w:hAnsi="Arial" w:cs="Arial"/>
          <w:sz w:val="24"/>
          <w:szCs w:val="24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вместимость, прочее),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6B54DE">
        <w:rPr>
          <w:rFonts w:ascii="Arial" w:hAnsi="Arial" w:cs="Arial"/>
          <w:sz w:val="24"/>
          <w:szCs w:val="24"/>
        </w:rPr>
        <w:t xml:space="preserve">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92320A" w:rsidRDefault="0092320A" w:rsidP="00A63CF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sz w:val="24"/>
          <w:szCs w:val="24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A63CF0" w:rsidRPr="006B54DE" w:rsidRDefault="00A63CF0" w:rsidP="00A63CF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320A" w:rsidRPr="006B54DE" w:rsidRDefault="0092320A" w:rsidP="0092320A">
      <w:pPr>
        <w:pStyle w:val="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30" w:name="_Toc422214216"/>
      <w:r w:rsidRPr="006B54DE">
        <w:rPr>
          <w:rFonts w:ascii="Arial" w:hAnsi="Arial" w:cs="Arial"/>
          <w:color w:val="auto"/>
          <w:sz w:val="24"/>
          <w:szCs w:val="24"/>
        </w:rPr>
        <w:t>Термины и определения</w:t>
      </w:r>
      <w:bookmarkEnd w:id="30"/>
    </w:p>
    <w:p w:rsidR="0092320A" w:rsidRPr="006B54DE" w:rsidRDefault="0092320A" w:rsidP="009232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DE">
        <w:rPr>
          <w:rFonts w:ascii="Arial" w:hAnsi="Arial" w:cs="Arial"/>
          <w:b/>
          <w:sz w:val="24"/>
          <w:szCs w:val="24"/>
        </w:rPr>
        <w:t>Автомобильная дорога</w:t>
      </w:r>
      <w:r w:rsidRPr="006B54DE">
        <w:rPr>
          <w:rFonts w:ascii="Arial" w:hAnsi="Arial" w:cs="Arial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  <w:r w:rsidRPr="006B54DE">
        <w:rPr>
          <w:rFonts w:ascii="Arial" w:hAnsi="Arial" w:cs="Arial"/>
          <w:sz w:val="24"/>
          <w:szCs w:val="24"/>
        </w:rPr>
        <w:t xml:space="preserve"> Автомобильными дорогами общего пользования местного значения сельского поселения являются автомобильные </w:t>
      </w:r>
      <w:r w:rsidRPr="006B54DE">
        <w:rPr>
          <w:rFonts w:ascii="Arial" w:hAnsi="Arial" w:cs="Arial"/>
          <w:sz w:val="24"/>
          <w:szCs w:val="24"/>
        </w:rPr>
        <w:lastRenderedPageBreak/>
        <w:t>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Градостроительная деятельность</w:t>
      </w:r>
      <w:r w:rsidRPr="006B54DE">
        <w:rPr>
          <w:rFonts w:ascii="Arial" w:hAnsi="Arial" w:cs="Arial"/>
          <w:sz w:val="24"/>
          <w:szCs w:val="24"/>
        </w:rPr>
        <w:t xml:space="preserve"> - деятельность по развитию территорий, в том числе сельских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Градостроительная документация</w:t>
      </w:r>
      <w:r w:rsidRPr="006B54DE">
        <w:rPr>
          <w:rFonts w:ascii="Arial" w:hAnsi="Arial" w:cs="Arial"/>
          <w:sz w:val="24"/>
          <w:szCs w:val="24"/>
        </w:rPr>
        <w:t>, документы градостроительного проектирования – документы территориального планирования и градостроительного зонирования, документация по планировке территорий (проекты планировки территории, проекты межевания территории и градостроительные планы земельных участков);</w:t>
      </w: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Градостроительное проектирование</w:t>
      </w:r>
      <w:r w:rsidRPr="006B54DE">
        <w:rPr>
          <w:rFonts w:ascii="Arial" w:hAnsi="Arial" w:cs="Arial"/>
          <w:sz w:val="24"/>
          <w:szCs w:val="24"/>
        </w:rPr>
        <w:t xml:space="preserve"> –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 </w:t>
      </w: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Земельный участок</w:t>
      </w:r>
      <w:r w:rsidRPr="006B54DE">
        <w:rPr>
          <w:rFonts w:ascii="Arial" w:hAnsi="Arial" w:cs="Arial"/>
          <w:sz w:val="24"/>
          <w:szCs w:val="24"/>
        </w:rPr>
        <w:t xml:space="preserve"> – часть земной поверхности, границы которой определены в соответствии с федеральными законами. </w:t>
      </w:r>
      <w:proofErr w:type="gramStart"/>
      <w:r w:rsidRPr="006B54DE">
        <w:rPr>
          <w:rFonts w:ascii="Arial" w:hAnsi="Arial" w:cs="Arial"/>
          <w:sz w:val="24"/>
          <w:szCs w:val="24"/>
        </w:rPr>
        <w:t>В случаях и в порядке, которые установлены федеральным законом, могут создаваться искусственные земельные участки;</w:t>
      </w:r>
      <w:proofErr w:type="gramEnd"/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bCs/>
          <w:sz w:val="24"/>
          <w:szCs w:val="24"/>
        </w:rPr>
        <w:t>Зона массового отдыха</w:t>
      </w:r>
      <w:r w:rsidRPr="006B54DE">
        <w:rPr>
          <w:rFonts w:ascii="Arial" w:hAnsi="Arial" w:cs="Arial"/>
          <w:sz w:val="24"/>
          <w:szCs w:val="24"/>
        </w:rPr>
        <w:t xml:space="preserve"> – традиционно используемый или специально выделенный участок территории для организации массового отдыха населения,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отдыха; зона отдыха может включать водный объект (и) или его часть, используемый или предназначенный для купания, спортивно-оздоровительных мероприятий и иных рекреационных целей</w:t>
      </w: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DE">
        <w:rPr>
          <w:rFonts w:ascii="Arial" w:hAnsi="Arial" w:cs="Arial"/>
          <w:b/>
          <w:sz w:val="24"/>
          <w:szCs w:val="24"/>
        </w:rPr>
        <w:t>Зонирование территорий</w:t>
      </w:r>
      <w:r w:rsidRPr="006B54DE">
        <w:rPr>
          <w:rFonts w:ascii="Arial" w:hAnsi="Arial" w:cs="Arial"/>
          <w:sz w:val="24"/>
          <w:szCs w:val="24"/>
        </w:rPr>
        <w:t xml:space="preserve"> –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границ зон размещения объектов (зонирование при подготовке проекта планировки территории), а также закрепления (отображения) в градостроительной документации границ</w:t>
      </w:r>
      <w:proofErr w:type="gramEnd"/>
      <w:r w:rsidRPr="006B54DE">
        <w:rPr>
          <w:rFonts w:ascii="Arial" w:hAnsi="Arial" w:cs="Arial"/>
          <w:sz w:val="24"/>
          <w:szCs w:val="24"/>
        </w:rPr>
        <w:t xml:space="preserve"> соответствующих зон и границ зон с особыми условиями использования территорий;</w:t>
      </w: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DE">
        <w:rPr>
          <w:rFonts w:ascii="Arial" w:hAnsi="Arial" w:cs="Arial"/>
          <w:b/>
          <w:sz w:val="24"/>
          <w:szCs w:val="24"/>
        </w:rPr>
        <w:t>Красные линии</w:t>
      </w:r>
      <w:r w:rsidRPr="006B54DE">
        <w:rPr>
          <w:rFonts w:ascii="Arial" w:hAnsi="Arial" w:cs="Arial"/>
          <w:sz w:val="24"/>
          <w:szCs w:val="24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(линейные объекты);</w:t>
      </w:r>
      <w:proofErr w:type="gramEnd"/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54DE">
        <w:rPr>
          <w:rFonts w:ascii="Arial" w:hAnsi="Arial" w:cs="Arial"/>
          <w:b/>
          <w:bCs/>
          <w:sz w:val="24"/>
          <w:szCs w:val="24"/>
        </w:rPr>
        <w:t>Маломобильные</w:t>
      </w:r>
      <w:proofErr w:type="spellEnd"/>
      <w:r w:rsidRPr="006B54DE">
        <w:rPr>
          <w:rFonts w:ascii="Arial" w:hAnsi="Arial" w:cs="Arial"/>
          <w:b/>
          <w:bCs/>
          <w:sz w:val="24"/>
          <w:szCs w:val="24"/>
        </w:rPr>
        <w:t xml:space="preserve"> группы населения</w:t>
      </w:r>
      <w:r w:rsidRPr="006B54DE">
        <w:rPr>
          <w:rFonts w:ascii="Arial" w:hAnsi="Arial" w:cs="Arial"/>
          <w:sz w:val="24"/>
          <w:szCs w:val="24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пространстве;</w:t>
      </w: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lastRenderedPageBreak/>
        <w:t>Магистральные инженерные сети</w:t>
      </w:r>
      <w:r w:rsidRPr="006B54DE">
        <w:rPr>
          <w:rFonts w:ascii="Arial" w:hAnsi="Arial" w:cs="Arial"/>
          <w:sz w:val="24"/>
          <w:szCs w:val="24"/>
        </w:rPr>
        <w:t xml:space="preserve"> - инженерные сети, транспортирующие транзитом продукт (ресурс) от места добычи или производства к местам учета и распределения, прокладываемые, как правило, в границах красных линий улиц, дорог и проездов. </w:t>
      </w:r>
      <w:proofErr w:type="gramStart"/>
      <w:r w:rsidRPr="006B54DE">
        <w:rPr>
          <w:rFonts w:ascii="Arial" w:hAnsi="Arial" w:cs="Arial"/>
          <w:sz w:val="24"/>
          <w:szCs w:val="24"/>
        </w:rPr>
        <w:t xml:space="preserve">К местам учета и распределения продукта относятся </w:t>
      </w:r>
      <w:proofErr w:type="spellStart"/>
      <w:r w:rsidRPr="006B54DE">
        <w:rPr>
          <w:rFonts w:ascii="Arial" w:hAnsi="Arial" w:cs="Arial"/>
          <w:sz w:val="24"/>
          <w:szCs w:val="24"/>
        </w:rPr>
        <w:t>повысительные</w:t>
      </w:r>
      <w:proofErr w:type="spellEnd"/>
      <w:r w:rsidRPr="006B54DE">
        <w:rPr>
          <w:rFonts w:ascii="Arial" w:hAnsi="Arial" w:cs="Arial"/>
          <w:sz w:val="24"/>
          <w:szCs w:val="24"/>
        </w:rPr>
        <w:t xml:space="preserve"> водопроводные насосные станции, газораспределительные пункты, тепловая насосная станция, центральный тепловой пункт, понизительные подстанции 35-110/15-10 кВ;</w:t>
      </w:r>
      <w:proofErr w:type="gramEnd"/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bCs/>
          <w:sz w:val="24"/>
          <w:szCs w:val="24"/>
        </w:rPr>
        <w:t>Норма предоставления площади жилого помещения по договору социального найма</w:t>
      </w:r>
      <w:r w:rsidRPr="006B54DE">
        <w:rPr>
          <w:rFonts w:ascii="Arial" w:hAnsi="Arial" w:cs="Arial"/>
          <w:sz w:val="24"/>
          <w:szCs w:val="24"/>
        </w:rPr>
        <w:t xml:space="preserve"> -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найма;</w:t>
      </w:r>
    </w:p>
    <w:p w:rsidR="0092320A" w:rsidRPr="006B54DE" w:rsidRDefault="0092320A" w:rsidP="00A6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 xml:space="preserve">Нормативы градостроительного проектирования муниципального образования </w:t>
      </w:r>
      <w:r w:rsidRPr="006B54DE">
        <w:rPr>
          <w:rFonts w:ascii="Arial" w:hAnsi="Arial" w:cs="Arial"/>
          <w:sz w:val="24"/>
          <w:szCs w:val="24"/>
        </w:rPr>
        <w:t xml:space="preserve">- совокупность установленных в целях </w:t>
      </w:r>
      <w:proofErr w:type="gramStart"/>
      <w:r w:rsidRPr="006B54DE">
        <w:rPr>
          <w:rFonts w:ascii="Arial" w:hAnsi="Arial" w:cs="Arial"/>
          <w:sz w:val="24"/>
          <w:szCs w:val="24"/>
        </w:rPr>
        <w:t>обеспечения благоприятных условий жизнедеятельности человека расчетных показателей</w:t>
      </w:r>
      <w:proofErr w:type="gramEnd"/>
      <w:r w:rsidRPr="006B54DE">
        <w:rPr>
          <w:rFonts w:ascii="Arial" w:hAnsi="Arial" w:cs="Arial"/>
          <w:sz w:val="24"/>
          <w:szCs w:val="24"/>
        </w:rPr>
        <w:t xml:space="preserve"> минимально допустимого уровня обеспеченности объектами муниципального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Объект капитального строительства</w:t>
      </w:r>
      <w:r w:rsidRPr="006B54DE">
        <w:rPr>
          <w:rFonts w:ascii="Arial" w:hAnsi="Arial" w:cs="Arial"/>
          <w:sz w:val="24"/>
          <w:szCs w:val="24"/>
        </w:rPr>
        <w:t xml:space="preserve"> – здание, строение, сооружение, а также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Объекты местного значения</w:t>
      </w:r>
      <w:r w:rsidRPr="006B54DE">
        <w:rPr>
          <w:rFonts w:ascii="Arial" w:hAnsi="Arial" w:cs="Arial"/>
          <w:sz w:val="24"/>
          <w:szCs w:val="24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DE">
        <w:rPr>
          <w:rFonts w:ascii="Arial" w:hAnsi="Arial" w:cs="Arial"/>
          <w:b/>
          <w:sz w:val="24"/>
          <w:szCs w:val="24"/>
        </w:rPr>
        <w:t xml:space="preserve">Объекты благоустройства территории </w:t>
      </w:r>
      <w:r w:rsidRPr="006B54DE">
        <w:rPr>
          <w:rFonts w:ascii="Arial" w:hAnsi="Arial" w:cs="Arial"/>
          <w:sz w:val="24"/>
          <w:szCs w:val="24"/>
        </w:rPr>
        <w:t>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(санитарно-защитные зоны, 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  <w:r w:rsidRPr="006B54DE">
        <w:rPr>
          <w:rFonts w:ascii="Arial" w:hAnsi="Arial" w:cs="Arial"/>
          <w:sz w:val="24"/>
          <w:szCs w:val="24"/>
        </w:rPr>
        <w:t xml:space="preserve"> Объекты благоустройства территории местного (муниципального) значения сельского поселения – объекты благоустройства в границах территорий общего пользования и (или) рекреационных зон;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4DE">
        <w:rPr>
          <w:rFonts w:ascii="Arial" w:hAnsi="Arial" w:cs="Arial"/>
          <w:b/>
          <w:sz w:val="24"/>
          <w:szCs w:val="24"/>
        </w:rPr>
        <w:t>Озелененные территории</w:t>
      </w:r>
      <w:r w:rsidRPr="006B54DE">
        <w:rPr>
          <w:rFonts w:ascii="Arial" w:hAnsi="Arial" w:cs="Arial"/>
          <w:sz w:val="24"/>
          <w:szCs w:val="24"/>
        </w:rPr>
        <w:t xml:space="preserve"> –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таких территорий;</w:t>
      </w:r>
      <w:proofErr w:type="gramEnd"/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Парковка (парковочное место)</w:t>
      </w:r>
      <w:r w:rsidRPr="006B54DE">
        <w:rPr>
          <w:rFonts w:ascii="Arial" w:hAnsi="Arial" w:cs="Arial"/>
          <w:sz w:val="24"/>
          <w:szCs w:val="24"/>
        </w:rPr>
        <w:t xml:space="preserve"> - специально обозначенное и при необходимости обустроенное и оборудованное место, </w:t>
      </w:r>
      <w:proofErr w:type="gramStart"/>
      <w:r w:rsidRPr="006B54DE">
        <w:rPr>
          <w:rFonts w:ascii="Arial" w:hAnsi="Arial" w:cs="Arial"/>
          <w:sz w:val="24"/>
          <w:szCs w:val="24"/>
        </w:rPr>
        <w:t>являющееся</w:t>
      </w:r>
      <w:proofErr w:type="gramEnd"/>
      <w:r w:rsidRPr="006B54DE">
        <w:rPr>
          <w:rFonts w:ascii="Arial" w:hAnsi="Arial" w:cs="Arial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6B54DE">
        <w:rPr>
          <w:rFonts w:ascii="Arial" w:hAnsi="Arial" w:cs="Arial"/>
          <w:sz w:val="24"/>
          <w:szCs w:val="24"/>
        </w:rPr>
        <w:t>подэстакадных</w:t>
      </w:r>
      <w:proofErr w:type="spellEnd"/>
      <w:r w:rsidRPr="006B54D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6B54DE">
        <w:rPr>
          <w:rFonts w:ascii="Arial" w:hAnsi="Arial" w:cs="Arial"/>
          <w:sz w:val="24"/>
          <w:szCs w:val="24"/>
        </w:rPr>
        <w:t>подмостовых</w:t>
      </w:r>
      <w:proofErr w:type="spellEnd"/>
      <w:r w:rsidRPr="006B54DE">
        <w:rPr>
          <w:rFonts w:ascii="Arial" w:hAnsi="Arial" w:cs="Arial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</w:t>
      </w:r>
      <w:r w:rsidRPr="006B54DE">
        <w:rPr>
          <w:rFonts w:ascii="Arial" w:hAnsi="Arial" w:cs="Arial"/>
          <w:sz w:val="24"/>
          <w:szCs w:val="24"/>
        </w:rPr>
        <w:lastRenderedPageBreak/>
        <w:t>земельного участка либо собственника соответствующей части здания, строения или сооружения;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 xml:space="preserve">Планировка территории </w:t>
      </w:r>
      <w:r w:rsidRPr="006B54DE">
        <w:rPr>
          <w:rFonts w:ascii="Arial" w:hAnsi="Arial" w:cs="Arial"/>
          <w:sz w:val="24"/>
          <w:szCs w:val="24"/>
        </w:rPr>
        <w:t>-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 xml:space="preserve">Планировочная организация территории – </w:t>
      </w:r>
      <w:r w:rsidRPr="006B54DE">
        <w:rPr>
          <w:rFonts w:ascii="Arial" w:hAnsi="Arial" w:cs="Arial"/>
          <w:sz w:val="24"/>
          <w:szCs w:val="24"/>
        </w:rPr>
        <w:t>деление территории муниципального образования, территории населённого пункта на планировочные элементы (планировочные кварталы (микрорайоны), планировочные районы, планировочные зоны). Планировочная организация территории является одним из инструментов реализации комплексного подхода к управлению развитием территорий;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 xml:space="preserve">Плотность застройки </w:t>
      </w:r>
      <w:r w:rsidRPr="006B54DE">
        <w:rPr>
          <w:rFonts w:ascii="Arial" w:hAnsi="Arial" w:cs="Arial"/>
          <w:sz w:val="24"/>
          <w:szCs w:val="24"/>
        </w:rPr>
        <w:t>– один</w:t>
      </w:r>
      <w:r w:rsidRPr="006B54DE">
        <w:rPr>
          <w:rFonts w:ascii="Arial" w:hAnsi="Arial" w:cs="Arial"/>
          <w:b/>
          <w:sz w:val="24"/>
          <w:szCs w:val="24"/>
        </w:rPr>
        <w:t xml:space="preserve"> </w:t>
      </w:r>
      <w:r w:rsidRPr="006B54DE">
        <w:rPr>
          <w:rFonts w:ascii="Arial" w:hAnsi="Arial" w:cs="Arial"/>
          <w:sz w:val="24"/>
          <w:szCs w:val="24"/>
        </w:rPr>
        <w:t xml:space="preserve">из основных показателей градостроительного проектирования, характеризующих интенсивность использования территории. Показателями плотности застройки являются: коэффициент застройки – отношение площади, занятой под зданиями и сооружениями, к площади участка (квартала); коэффициент плотности застройки – отношение площади всех этажей зданий и сооружений к площади участка (квартала). 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 xml:space="preserve">Помещение </w:t>
      </w:r>
      <w:r w:rsidRPr="006B54DE">
        <w:rPr>
          <w:rFonts w:ascii="Arial" w:hAnsi="Arial" w:cs="Arial"/>
          <w:sz w:val="24"/>
          <w:szCs w:val="24"/>
        </w:rPr>
        <w:t>– пространство внутри здания, имеющее определенное функциональное назначение и огражденное со всех сторон строительными конструкциями: стенами (с окнами и дверями), перекрытием и полом;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bCs/>
          <w:sz w:val="24"/>
          <w:szCs w:val="24"/>
        </w:rPr>
        <w:t>Рекреационная зона</w:t>
      </w:r>
      <w:r w:rsidRPr="006B54DE">
        <w:rPr>
          <w:rFonts w:ascii="Arial" w:hAnsi="Arial" w:cs="Arial"/>
          <w:sz w:val="24"/>
          <w:szCs w:val="24"/>
        </w:rPr>
        <w:t xml:space="preserve"> – озеленённая территория (в пределах муниципального образования, населенного пункта), предназначенная для организации отдыха населения в зеленом окружении и создания благоприятной среды в застройке населенных пунктов;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Территории общего пользования</w:t>
      </w:r>
      <w:r w:rsidRPr="006B54DE">
        <w:rPr>
          <w:rFonts w:ascii="Arial" w:hAnsi="Arial" w:cs="Arial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2320A" w:rsidRPr="006B54DE" w:rsidRDefault="0092320A" w:rsidP="00E05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4DE">
        <w:rPr>
          <w:rFonts w:ascii="Arial" w:hAnsi="Arial" w:cs="Arial"/>
          <w:b/>
          <w:sz w:val="24"/>
          <w:szCs w:val="24"/>
        </w:rPr>
        <w:t>Улично-дорожная сеть</w:t>
      </w:r>
      <w:r w:rsidRPr="006B54DE">
        <w:rPr>
          <w:rFonts w:ascii="Arial" w:hAnsi="Arial" w:cs="Arial"/>
          <w:sz w:val="24"/>
          <w:szCs w:val="24"/>
        </w:rPr>
        <w:t xml:space="preserve"> – объект транспортной инфраструктуры, являющийся частью территории поселения,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населенных пунктов,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</w:t>
      </w:r>
      <w:proofErr w:type="gramStart"/>
      <w:r w:rsidRPr="006B54DE">
        <w:rPr>
          <w:rFonts w:ascii="Arial" w:hAnsi="Arial" w:cs="Arial"/>
          <w:sz w:val="24"/>
          <w:szCs w:val="24"/>
        </w:rPr>
        <w:t>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пунктов;</w:t>
      </w:r>
      <w:proofErr w:type="gramEnd"/>
    </w:p>
    <w:p w:rsidR="00512A3E" w:rsidRPr="008D5902" w:rsidRDefault="0092320A" w:rsidP="008D590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B54DE">
        <w:rPr>
          <w:rFonts w:ascii="Arial" w:hAnsi="Arial" w:cs="Arial"/>
          <w:b/>
          <w:bCs/>
          <w:sz w:val="24"/>
          <w:szCs w:val="24"/>
        </w:rPr>
        <w:t>Учетная норма площади жилого помещения</w:t>
      </w:r>
      <w:r w:rsidRPr="006B54DE">
        <w:rPr>
          <w:rFonts w:ascii="Arial" w:hAnsi="Arial" w:cs="Arial"/>
          <w:sz w:val="24"/>
          <w:szCs w:val="24"/>
        </w:rPr>
        <w:t xml:space="preserve"> -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sectPr w:rsidR="00512A3E" w:rsidRPr="008D5902" w:rsidSect="00AA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2D" w:rsidRDefault="00592F2D" w:rsidP="0086477F">
      <w:pPr>
        <w:spacing w:after="0" w:line="240" w:lineRule="auto"/>
      </w:pPr>
      <w:r>
        <w:separator/>
      </w:r>
    </w:p>
  </w:endnote>
  <w:endnote w:type="continuationSeparator" w:id="0">
    <w:p w:rsidR="00592F2D" w:rsidRDefault="00592F2D" w:rsidP="0086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3" w:rsidRDefault="00592F2D" w:rsidP="00AA6B5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1E13" w:rsidRDefault="00592F2D" w:rsidP="00B57F2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3" w:rsidRDefault="00592F2D" w:rsidP="00B57F2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2D" w:rsidRDefault="00592F2D" w:rsidP="0086477F">
      <w:pPr>
        <w:spacing w:after="0" w:line="240" w:lineRule="auto"/>
      </w:pPr>
      <w:r>
        <w:separator/>
      </w:r>
    </w:p>
  </w:footnote>
  <w:footnote w:type="continuationSeparator" w:id="0">
    <w:p w:rsidR="00592F2D" w:rsidRDefault="00592F2D" w:rsidP="0086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3E"/>
    <w:rsid w:val="0027508D"/>
    <w:rsid w:val="00295524"/>
    <w:rsid w:val="003A6FE4"/>
    <w:rsid w:val="00464B11"/>
    <w:rsid w:val="00485BC0"/>
    <w:rsid w:val="004A6B85"/>
    <w:rsid w:val="004E61B4"/>
    <w:rsid w:val="00512A3E"/>
    <w:rsid w:val="00592F2D"/>
    <w:rsid w:val="005B5D8D"/>
    <w:rsid w:val="005F256C"/>
    <w:rsid w:val="0068223B"/>
    <w:rsid w:val="006B65FF"/>
    <w:rsid w:val="007F581A"/>
    <w:rsid w:val="008141C4"/>
    <w:rsid w:val="00863EFB"/>
    <w:rsid w:val="0086477F"/>
    <w:rsid w:val="008D5902"/>
    <w:rsid w:val="0092320A"/>
    <w:rsid w:val="00974A0B"/>
    <w:rsid w:val="009867BD"/>
    <w:rsid w:val="00A63CF0"/>
    <w:rsid w:val="00AA5A76"/>
    <w:rsid w:val="00AC34FE"/>
    <w:rsid w:val="00AC60B8"/>
    <w:rsid w:val="00AC7F30"/>
    <w:rsid w:val="00BC3B4D"/>
    <w:rsid w:val="00C41F1B"/>
    <w:rsid w:val="00C8711E"/>
    <w:rsid w:val="00C872CE"/>
    <w:rsid w:val="00CA4282"/>
    <w:rsid w:val="00CC5F9B"/>
    <w:rsid w:val="00D14945"/>
    <w:rsid w:val="00D14A8A"/>
    <w:rsid w:val="00D44DF4"/>
    <w:rsid w:val="00D519E5"/>
    <w:rsid w:val="00E054DB"/>
    <w:rsid w:val="00F4532B"/>
    <w:rsid w:val="00F9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2A3E"/>
    <w:pPr>
      <w:keepNext/>
      <w:keepLines/>
      <w:spacing w:before="480" w:after="0" w:line="360" w:lineRule="auto"/>
      <w:ind w:firstLine="6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A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2A3E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1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A3E"/>
    <w:rPr>
      <w:rFonts w:ascii="Calibri" w:eastAsia="Calibri" w:hAnsi="Calibri" w:cs="Times New Roman"/>
    </w:rPr>
  </w:style>
  <w:style w:type="character" w:styleId="a6">
    <w:name w:val="Hyperlink"/>
    <w:rsid w:val="00512A3E"/>
    <w:rPr>
      <w:rFonts w:cs="Times New Roman"/>
      <w:color w:val="0000FF"/>
      <w:u w:val="single"/>
    </w:rPr>
  </w:style>
  <w:style w:type="paragraph" w:customStyle="1" w:styleId="11">
    <w:name w:val="Без интервала1"/>
    <w:link w:val="a7"/>
    <w:uiPriority w:val="1"/>
    <w:qFormat/>
    <w:rsid w:val="00512A3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Без интервала Знак"/>
    <w:link w:val="11"/>
    <w:uiPriority w:val="1"/>
    <w:rsid w:val="00512A3E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512A3E"/>
  </w:style>
  <w:style w:type="paragraph" w:customStyle="1" w:styleId="Normal10-02">
    <w:name w:val="Normal + 10 пт полужирный По центру Слева:  -02 см Справ..."/>
    <w:basedOn w:val="a"/>
    <w:rsid w:val="00512A3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4">
    <w:name w:val="Обычный4"/>
    <w:rsid w:val="00512A3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8">
    <w:name w:val="Текст документа"/>
    <w:basedOn w:val="a"/>
    <w:qFormat/>
    <w:rsid w:val="00512A3E"/>
    <w:pPr>
      <w:tabs>
        <w:tab w:val="left" w:pos="851"/>
      </w:tabs>
      <w:spacing w:after="0" w:line="240" w:lineRule="auto"/>
      <w:ind w:firstLine="567"/>
      <w:jc w:val="both"/>
    </w:pPr>
    <w:rPr>
      <w:sz w:val="24"/>
    </w:rPr>
  </w:style>
  <w:style w:type="paragraph" w:styleId="12">
    <w:name w:val="toc 1"/>
    <w:basedOn w:val="a"/>
    <w:next w:val="a"/>
    <w:autoRedefine/>
    <w:unhideWhenUsed/>
    <w:rsid w:val="00512A3E"/>
    <w:pPr>
      <w:tabs>
        <w:tab w:val="right" w:leader="dot" w:pos="9345"/>
      </w:tabs>
      <w:spacing w:after="100"/>
    </w:pPr>
    <w:rPr>
      <w:rFonts w:ascii="Arial" w:hAnsi="Arial" w:cs="Arial"/>
      <w:noProof/>
      <w:color w:val="000000"/>
      <w:sz w:val="24"/>
      <w:szCs w:val="24"/>
      <w:lang/>
    </w:rPr>
  </w:style>
  <w:style w:type="paragraph" w:styleId="21">
    <w:name w:val="toc 2"/>
    <w:basedOn w:val="a"/>
    <w:next w:val="a"/>
    <w:autoRedefine/>
    <w:unhideWhenUsed/>
    <w:rsid w:val="00512A3E"/>
    <w:pPr>
      <w:spacing w:after="100"/>
      <w:ind w:left="220"/>
    </w:pPr>
    <w:rPr>
      <w:rFonts w:cs="Arial"/>
    </w:rPr>
  </w:style>
  <w:style w:type="paragraph" w:styleId="a9">
    <w:name w:val="Normal (Web)"/>
    <w:basedOn w:val="a"/>
    <w:uiPriority w:val="99"/>
    <w:rsid w:val="00512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4A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6B85"/>
    <w:rPr>
      <w:rFonts w:ascii="Calibri" w:eastAsia="Calibri" w:hAnsi="Calibri" w:cs="Times New Roman"/>
    </w:rPr>
  </w:style>
  <w:style w:type="character" w:styleId="ac">
    <w:name w:val="page number"/>
    <w:basedOn w:val="a0"/>
    <w:rsid w:val="004A6B85"/>
  </w:style>
  <w:style w:type="paragraph" w:customStyle="1" w:styleId="Default">
    <w:name w:val="Default"/>
    <w:rsid w:val="004A6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5D7919EB9E080ADEAB4DD2BED63B548AE5EB3A6EEDA67B6EBFCDCF0E089At3eCH" TargetMode="External"/><Relationship Id="rId13" Type="http://schemas.openxmlformats.org/officeDocument/2006/relationships/hyperlink" Target="consultantplus://offline/ref=6EB865D9525C42E1396C5D7919EB9E080AD8AC48D1BCD63B548AE5EB3A6EEDA67B6EBFCDCF0E089At3eDH" TargetMode="External"/><Relationship Id="rId18" Type="http://schemas.openxmlformats.org/officeDocument/2006/relationships/hyperlink" Target="consultantplus://offline/ref=6EB865D9525C42E1396C5D7919EB9E0802D0AF4ED4B68B315CD3E9E93D61B2B17C27B3CCCF0E09t9e9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B865D9525C42E1396C5D7919EB9E0808DAAE4ED4B68B315CD3E9E93D61B2B17C27B3CCCF0E09t9e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B865D9525C42E1396C5D7919EB9E080FD8AB49D2B68B315CD3E9E93D61B2B17C27B3CCCF0E09t9eCH" TargetMode="External"/><Relationship Id="rId17" Type="http://schemas.openxmlformats.org/officeDocument/2006/relationships/hyperlink" Target="consultantplus://offline/ref=6EB865D9525C42E1396C43771DEB9E080CDCAB4AD4B68B315CD3E9E9t3eD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B865D9525C42E1396C5D7919EB9E0802D8A14BD0B68B315CD3E9E93D61B2B17C27B3CCCF0E09t9eCH" TargetMode="External"/><Relationship Id="rId20" Type="http://schemas.openxmlformats.org/officeDocument/2006/relationships/hyperlink" Target="consultantplus://offline/ref=6EB865D9525C42E1396C5D7919EB9E080AD9A148D7BBD63B548AE5EB3A6EEDA67B6EBFCDCF0E089At3e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865D9525C42E1396C5D7919EB9E0808D9AF49D3B68B315CD3E9E93D61B2B17C27B3CCCF0E09t9eF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B865D9525C42E1396C5D7919EB9E080AD8AB40D6B8D63B548AE5EB3A6EEDA67B6EBFCDCF0E089Bt3eEH" TargetMode="External"/><Relationship Id="rId23" Type="http://schemas.openxmlformats.org/officeDocument/2006/relationships/hyperlink" Target="consultantplus://offline/ref=6EB865D9525C42E1396C5D7919EB9E080FDAAA4ADEB68B315CD3E9E93D61B2B17C27B3CCCF0E09t9eFH" TargetMode="External"/><Relationship Id="rId10" Type="http://schemas.openxmlformats.org/officeDocument/2006/relationships/hyperlink" Target="consultantplus://offline/ref=6EB865D9525C42E1396C5D7919EB9E080ADDA14DD6B8D63B548AE5EB3A6EEDA67B6EBFCDCF0E089At3eEH" TargetMode="External"/><Relationship Id="rId19" Type="http://schemas.openxmlformats.org/officeDocument/2006/relationships/hyperlink" Target="consultantplus://offline/ref=6EB865D9525C42E1396C5D7919EB9E080AD8A940DFBDD63B548AE5EB3At6e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B865D9525C42E1396C5D7919EB9E080ADBA84CD6B68B315CD3E9E93D61B2B17C27B3CCCF0E09t9eFH" TargetMode="External"/><Relationship Id="rId14" Type="http://schemas.openxmlformats.org/officeDocument/2006/relationships/hyperlink" Target="consultantplus://offline/ref=6EB865D9525C42E1396C5D7919EB9E080CD8AD48D7B68B315CD3E9E9t3eDH" TargetMode="External"/><Relationship Id="rId22" Type="http://schemas.openxmlformats.org/officeDocument/2006/relationships/hyperlink" Target="consultantplus://offline/ref=6EB865D9525C42E1396C5D7919EB9E0802D9AD4CD0B68B315CD3E9E9t3e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9775-E72D-414A-BED4-2D763B5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35</Pages>
  <Words>13638</Words>
  <Characters>77737</Characters>
  <Application>Microsoft Office Word</Application>
  <DocSecurity>0</DocSecurity>
  <Lines>647</Lines>
  <Paragraphs>182</Paragraphs>
  <ScaleCrop>false</ScaleCrop>
  <Company/>
  <LinksUpToDate>false</LinksUpToDate>
  <CharactersWithSpaces>91193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2022-09-28T06:50:00Z</cp:lastPrinted>
  <dcterms:created xsi:type="dcterms:W3CDTF">2022-09-28T06:18:00Z</dcterms:created>
  <dcterms:modified xsi:type="dcterms:W3CDTF">2022-09-28T06:58:00Z</dcterms:modified>
</cp:coreProperties>
</file>